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5E38D" w14:textId="2C9BF7B5" w:rsidR="00F72ADB" w:rsidRPr="001707D9" w:rsidRDefault="00F72ADB" w:rsidP="00D97669">
      <w:pPr>
        <w:jc w:val="both"/>
        <w:rPr>
          <w:b/>
          <w:lang w:val="ro-RO"/>
        </w:rPr>
      </w:pPr>
    </w:p>
    <w:p w14:paraId="767AA8E7" w14:textId="77777777" w:rsidR="005456A2" w:rsidRPr="001707D9" w:rsidRDefault="005456A2" w:rsidP="00D97669">
      <w:pPr>
        <w:jc w:val="both"/>
        <w:rPr>
          <w:b/>
          <w:lang w:val="ro-RO"/>
        </w:rPr>
      </w:pPr>
    </w:p>
    <w:p w14:paraId="48DFAE51" w14:textId="747BF7C8" w:rsidR="00D82C13" w:rsidRPr="001707D9" w:rsidRDefault="00D82C13" w:rsidP="00D82C13">
      <w:pPr>
        <w:overflowPunct w:val="0"/>
        <w:jc w:val="center"/>
        <w:rPr>
          <w:b/>
          <w:sz w:val="28"/>
          <w:szCs w:val="28"/>
        </w:rPr>
      </w:pPr>
      <w:r w:rsidRPr="001707D9">
        <w:rPr>
          <w:b/>
          <w:sz w:val="28"/>
          <w:szCs w:val="28"/>
        </w:rPr>
        <w:t xml:space="preserve">Acord </w:t>
      </w:r>
      <w:proofErr w:type="spellStart"/>
      <w:r w:rsidR="001707D9">
        <w:rPr>
          <w:b/>
          <w:sz w:val="28"/>
          <w:szCs w:val="28"/>
        </w:rPr>
        <w:t>cadru</w:t>
      </w:r>
      <w:proofErr w:type="spellEnd"/>
      <w:r w:rsidR="001707D9">
        <w:rPr>
          <w:b/>
          <w:sz w:val="28"/>
          <w:szCs w:val="28"/>
        </w:rPr>
        <w:t xml:space="preserve"> de</w:t>
      </w:r>
      <w:r w:rsidRPr="001707D9">
        <w:rPr>
          <w:b/>
          <w:sz w:val="28"/>
          <w:szCs w:val="28"/>
        </w:rPr>
        <w:t xml:space="preserve"> </w:t>
      </w:r>
      <w:proofErr w:type="spellStart"/>
      <w:r w:rsidR="001707D9" w:rsidRPr="001707D9">
        <w:rPr>
          <w:b/>
          <w:sz w:val="28"/>
          <w:szCs w:val="28"/>
        </w:rPr>
        <w:t>colaborare</w:t>
      </w:r>
      <w:proofErr w:type="spellEnd"/>
      <w:r w:rsidR="001707D9" w:rsidRPr="001707D9">
        <w:rPr>
          <w:b/>
          <w:sz w:val="28"/>
          <w:szCs w:val="28"/>
        </w:rPr>
        <w:t xml:space="preserve"> </w:t>
      </w:r>
      <w:proofErr w:type="spellStart"/>
      <w:r w:rsidR="001707D9">
        <w:rPr>
          <w:b/>
          <w:sz w:val="28"/>
          <w:szCs w:val="28"/>
        </w:rPr>
        <w:t>privind</w:t>
      </w:r>
      <w:proofErr w:type="spellEnd"/>
      <w:r w:rsidR="001707D9">
        <w:rPr>
          <w:b/>
          <w:sz w:val="28"/>
          <w:szCs w:val="28"/>
        </w:rPr>
        <w:t xml:space="preserve"> </w:t>
      </w:r>
      <w:proofErr w:type="spellStart"/>
      <w:r w:rsidR="001707D9">
        <w:rPr>
          <w:b/>
          <w:sz w:val="28"/>
          <w:szCs w:val="28"/>
        </w:rPr>
        <w:t>realizare</w:t>
      </w:r>
      <w:r w:rsidR="001707D9" w:rsidRPr="001707D9">
        <w:rPr>
          <w:b/>
          <w:sz w:val="28"/>
          <w:szCs w:val="28"/>
        </w:rPr>
        <w:t>a</w:t>
      </w:r>
      <w:proofErr w:type="spellEnd"/>
      <w:r w:rsidR="001707D9" w:rsidRPr="001707D9">
        <w:rPr>
          <w:b/>
          <w:sz w:val="28"/>
          <w:szCs w:val="28"/>
        </w:rPr>
        <w:t xml:space="preserve"> </w:t>
      </w:r>
      <w:proofErr w:type="spellStart"/>
      <w:r w:rsidR="001707D9" w:rsidRPr="001707D9">
        <w:rPr>
          <w:b/>
          <w:sz w:val="28"/>
          <w:szCs w:val="28"/>
        </w:rPr>
        <w:t>cercetărilor</w:t>
      </w:r>
      <w:proofErr w:type="spellEnd"/>
      <w:r w:rsidR="001707D9" w:rsidRPr="001707D9">
        <w:rPr>
          <w:b/>
          <w:sz w:val="28"/>
          <w:szCs w:val="28"/>
        </w:rPr>
        <w:t xml:space="preserve"> </w:t>
      </w:r>
      <w:r w:rsidR="001707D9" w:rsidRPr="001707D9">
        <w:rPr>
          <w:b/>
          <w:sz w:val="28"/>
          <w:szCs w:val="28"/>
        </w:rPr>
        <w:br/>
      </w:r>
      <w:proofErr w:type="spellStart"/>
      <w:r w:rsidR="001707D9" w:rsidRPr="001707D9">
        <w:rPr>
          <w:b/>
          <w:sz w:val="28"/>
          <w:szCs w:val="28"/>
        </w:rPr>
        <w:t>pentru</w:t>
      </w:r>
      <w:proofErr w:type="spellEnd"/>
      <w:r w:rsidRPr="001707D9">
        <w:rPr>
          <w:b/>
          <w:sz w:val="28"/>
          <w:szCs w:val="28"/>
        </w:rPr>
        <w:t xml:space="preserve"> </w:t>
      </w:r>
      <w:proofErr w:type="spellStart"/>
      <w:r w:rsidRPr="001707D9">
        <w:rPr>
          <w:b/>
          <w:sz w:val="28"/>
          <w:szCs w:val="28"/>
        </w:rPr>
        <w:t>teze</w:t>
      </w:r>
      <w:proofErr w:type="spellEnd"/>
      <w:r w:rsidRPr="001707D9">
        <w:rPr>
          <w:b/>
          <w:sz w:val="28"/>
          <w:szCs w:val="28"/>
        </w:rPr>
        <w:t xml:space="preserve"> de </w:t>
      </w:r>
      <w:proofErr w:type="spellStart"/>
      <w:r w:rsidRPr="001707D9">
        <w:rPr>
          <w:b/>
          <w:sz w:val="28"/>
          <w:szCs w:val="28"/>
        </w:rPr>
        <w:t>doctorat</w:t>
      </w:r>
      <w:proofErr w:type="spellEnd"/>
    </w:p>
    <w:p w14:paraId="3CA85F93" w14:textId="30820FCF" w:rsidR="00E01157" w:rsidRDefault="00E01157" w:rsidP="00D9766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08A556C3" w14:textId="77777777" w:rsidR="00C32FE9" w:rsidRPr="001707D9" w:rsidRDefault="00C32FE9" w:rsidP="00D9766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5C6551EA" w14:textId="3C55A738" w:rsidR="007153A8" w:rsidRPr="001707D9" w:rsidRDefault="007153A8" w:rsidP="00F4371D">
      <w:pPr>
        <w:ind w:firstLine="720"/>
        <w:jc w:val="both"/>
      </w:pPr>
      <w:proofErr w:type="spellStart"/>
      <w:r w:rsidRPr="001707D9">
        <w:t>Şcoala</w:t>
      </w:r>
      <w:proofErr w:type="spellEnd"/>
      <w:r w:rsidRPr="001707D9">
        <w:t xml:space="preserve"> </w:t>
      </w:r>
      <w:proofErr w:type="spellStart"/>
      <w:r w:rsidRPr="001707D9">
        <w:t>Doctorală</w:t>
      </w:r>
      <w:proofErr w:type="spellEnd"/>
      <w:r w:rsidRPr="001707D9">
        <w:t xml:space="preserve"> </w:t>
      </w:r>
      <w:proofErr w:type="spellStart"/>
      <w:r w:rsidR="002C0ABC">
        <w:t>Știința</w:t>
      </w:r>
      <w:proofErr w:type="spellEnd"/>
      <w:r w:rsidR="002C0ABC">
        <w:t xml:space="preserve"> </w:t>
      </w:r>
      <w:proofErr w:type="spellStart"/>
      <w:r w:rsidR="002C0ABC">
        <w:t>și</w:t>
      </w:r>
      <w:proofErr w:type="spellEnd"/>
      <w:r w:rsidR="002C0ABC">
        <w:t xml:space="preserve"> </w:t>
      </w:r>
      <w:proofErr w:type="spellStart"/>
      <w:r w:rsidR="002C0ABC">
        <w:t>Ingineria</w:t>
      </w:r>
      <w:proofErr w:type="spellEnd"/>
      <w:r w:rsidR="002C0ABC">
        <w:t xml:space="preserve"> </w:t>
      </w:r>
      <w:proofErr w:type="spellStart"/>
      <w:r w:rsidR="002C0ABC">
        <w:t>Materialelor</w:t>
      </w:r>
      <w:proofErr w:type="spellEnd"/>
      <w:r w:rsidRPr="001707D9">
        <w:t xml:space="preserve"> (SD-</w:t>
      </w:r>
      <w:r w:rsidR="002C0ABC">
        <w:t>SIM</w:t>
      </w:r>
      <w:r w:rsidRPr="001707D9">
        <w:t xml:space="preserve">) din </w:t>
      </w:r>
      <w:proofErr w:type="spellStart"/>
      <w:r w:rsidRPr="001707D9">
        <w:t>cadrul</w:t>
      </w:r>
      <w:proofErr w:type="spellEnd"/>
      <w:r w:rsidRPr="001707D9">
        <w:t xml:space="preserve"> </w:t>
      </w:r>
      <w:proofErr w:type="spellStart"/>
      <w:r w:rsidRPr="001707D9">
        <w:t>Universităţii</w:t>
      </w:r>
      <w:proofErr w:type="spellEnd"/>
      <w:r w:rsidRPr="001707D9">
        <w:t xml:space="preserve"> </w:t>
      </w:r>
      <w:proofErr w:type="spellStart"/>
      <w:r w:rsidR="00963F70" w:rsidRPr="00963F70">
        <w:t>Național</w:t>
      </w:r>
      <w:r w:rsidR="00963F70">
        <w:t>e</w:t>
      </w:r>
      <w:proofErr w:type="spellEnd"/>
      <w:r w:rsidR="00963F70" w:rsidRPr="00963F70">
        <w:t xml:space="preserve"> de </w:t>
      </w:r>
      <w:proofErr w:type="spellStart"/>
      <w:r w:rsidR="00963F70" w:rsidRPr="00963F70">
        <w:t>Știință</w:t>
      </w:r>
      <w:proofErr w:type="spellEnd"/>
      <w:r w:rsidR="00963F70" w:rsidRPr="00963F70">
        <w:t xml:space="preserve"> </w:t>
      </w:r>
      <w:proofErr w:type="spellStart"/>
      <w:r w:rsidR="00963F70" w:rsidRPr="00963F70">
        <w:t>și</w:t>
      </w:r>
      <w:proofErr w:type="spellEnd"/>
      <w:r w:rsidR="00963F70" w:rsidRPr="00963F70">
        <w:t xml:space="preserve"> </w:t>
      </w:r>
      <w:proofErr w:type="spellStart"/>
      <w:r w:rsidR="00963F70" w:rsidRPr="00963F70">
        <w:t>Tehnologie</w:t>
      </w:r>
      <w:proofErr w:type="spellEnd"/>
      <w:r w:rsidR="00963F70" w:rsidRPr="00963F70">
        <w:t xml:space="preserve"> </w:t>
      </w:r>
      <w:proofErr w:type="spellStart"/>
      <w:r w:rsidR="00963F70" w:rsidRPr="00963F70">
        <w:t>Politehnica</w:t>
      </w:r>
      <w:proofErr w:type="spellEnd"/>
      <w:r w:rsidR="00963F70" w:rsidRPr="00963F70">
        <w:t xml:space="preserve"> </w:t>
      </w:r>
      <w:proofErr w:type="spellStart"/>
      <w:r w:rsidR="00963F70" w:rsidRPr="00963F70">
        <w:t>București</w:t>
      </w:r>
      <w:proofErr w:type="spellEnd"/>
      <w:r w:rsidRPr="001707D9">
        <w:t xml:space="preserve"> (</w:t>
      </w:r>
      <w:r w:rsidR="00963F70">
        <w:t xml:space="preserve">POLITEHNICA </w:t>
      </w:r>
      <w:proofErr w:type="spellStart"/>
      <w:r w:rsidR="00963F70">
        <w:t>Bucure</w:t>
      </w:r>
      <w:proofErr w:type="spellEnd"/>
      <w:r w:rsidR="00963F70">
        <w:rPr>
          <w:lang w:val="ro-RO"/>
        </w:rPr>
        <w:t>ști</w:t>
      </w:r>
      <w:r w:rsidRPr="001707D9">
        <w:t xml:space="preserve">), cu </w:t>
      </w:r>
      <w:proofErr w:type="spellStart"/>
      <w:r w:rsidRPr="001707D9">
        <w:t>sediul</w:t>
      </w:r>
      <w:proofErr w:type="spellEnd"/>
      <w:r w:rsidRPr="001707D9">
        <w:t xml:space="preserve"> </w:t>
      </w:r>
      <w:proofErr w:type="spellStart"/>
      <w:r w:rsidR="002C0ABC">
        <w:t>în</w:t>
      </w:r>
      <w:proofErr w:type="spellEnd"/>
      <w:r w:rsidR="002C0ABC">
        <w:t xml:space="preserve"> </w:t>
      </w:r>
      <w:proofErr w:type="spellStart"/>
      <w:r w:rsidR="002C0ABC">
        <w:t>Splaiul</w:t>
      </w:r>
      <w:proofErr w:type="spellEnd"/>
      <w:r w:rsidR="002C0ABC">
        <w:t xml:space="preserve"> </w:t>
      </w:r>
      <w:proofErr w:type="spellStart"/>
      <w:r w:rsidR="002C0ABC">
        <w:t>Independenței</w:t>
      </w:r>
      <w:proofErr w:type="spellEnd"/>
      <w:r w:rsidR="002C0ABC">
        <w:t xml:space="preserve">, </w:t>
      </w:r>
      <w:proofErr w:type="spellStart"/>
      <w:r w:rsidR="002C0ABC">
        <w:t>nr</w:t>
      </w:r>
      <w:proofErr w:type="spellEnd"/>
      <w:r w:rsidR="002C0ABC">
        <w:t>. 313</w:t>
      </w:r>
      <w:r w:rsidRPr="001707D9">
        <w:t xml:space="preserve">, </w:t>
      </w:r>
      <w:proofErr w:type="spellStart"/>
      <w:r w:rsidRPr="001707D9">
        <w:t>București</w:t>
      </w:r>
      <w:proofErr w:type="spellEnd"/>
      <w:r w:rsidRPr="001707D9">
        <w:t xml:space="preserve">, </w:t>
      </w:r>
      <w:proofErr w:type="spellStart"/>
      <w:r w:rsidRPr="001707D9">
        <w:t>reprezentată</w:t>
      </w:r>
      <w:proofErr w:type="spellEnd"/>
      <w:r w:rsidRPr="001707D9">
        <w:t xml:space="preserve"> </w:t>
      </w:r>
      <w:proofErr w:type="spellStart"/>
      <w:r w:rsidRPr="001707D9">
        <w:t>prin</w:t>
      </w:r>
      <w:proofErr w:type="spellEnd"/>
      <w:r w:rsidRPr="001707D9">
        <w:t xml:space="preserve"> Director Prof.</w:t>
      </w:r>
      <w:r w:rsidR="002C0ABC">
        <w:t xml:space="preserve"> Florin MICULESCU</w:t>
      </w:r>
      <w:r w:rsidRPr="001707D9">
        <w:t>,</w:t>
      </w:r>
    </w:p>
    <w:p w14:paraId="360470CD" w14:textId="77777777" w:rsidR="007153A8" w:rsidRPr="001707D9" w:rsidRDefault="007153A8" w:rsidP="007153A8">
      <w:pPr>
        <w:jc w:val="both"/>
        <w:rPr>
          <w:sz w:val="8"/>
          <w:szCs w:val="8"/>
        </w:rPr>
      </w:pPr>
    </w:p>
    <w:p w14:paraId="63682670" w14:textId="77777777" w:rsidR="007153A8" w:rsidRPr="001707D9" w:rsidRDefault="007153A8" w:rsidP="007153A8">
      <w:pPr>
        <w:jc w:val="both"/>
      </w:pPr>
      <w:proofErr w:type="spellStart"/>
      <w:r w:rsidRPr="001707D9">
        <w:t>şi</w:t>
      </w:r>
      <w:proofErr w:type="spellEnd"/>
      <w:r w:rsidRPr="001707D9">
        <w:t xml:space="preserve"> </w:t>
      </w:r>
    </w:p>
    <w:p w14:paraId="2D9778D8" w14:textId="77777777" w:rsidR="007153A8" w:rsidRPr="001707D9" w:rsidRDefault="007153A8" w:rsidP="007153A8">
      <w:pPr>
        <w:jc w:val="both"/>
        <w:rPr>
          <w:sz w:val="8"/>
          <w:szCs w:val="8"/>
        </w:rPr>
      </w:pPr>
    </w:p>
    <w:p w14:paraId="2703CE5D" w14:textId="3712DDEF" w:rsidR="007153A8" w:rsidRPr="001707D9" w:rsidRDefault="007153A8" w:rsidP="007153A8">
      <w:pPr>
        <w:jc w:val="both"/>
      </w:pPr>
      <w:r w:rsidRPr="001707D9">
        <w:t>__________________</w:t>
      </w:r>
      <w:r w:rsidR="002C0ABC">
        <w:t>______________</w:t>
      </w:r>
      <w:r w:rsidRPr="001707D9">
        <w:t xml:space="preserve">din </w:t>
      </w:r>
      <w:proofErr w:type="spellStart"/>
      <w:r w:rsidRPr="001707D9">
        <w:t>cadrul</w:t>
      </w:r>
      <w:proofErr w:type="spellEnd"/>
      <w:r w:rsidR="002C0ABC">
        <w:t xml:space="preserve"> ______________</w:t>
      </w:r>
      <w:r w:rsidRPr="001707D9">
        <w:t xml:space="preserve">_______________, cu </w:t>
      </w:r>
      <w:proofErr w:type="spellStart"/>
      <w:r w:rsidRPr="001707D9">
        <w:t>sediul</w:t>
      </w:r>
      <w:proofErr w:type="spellEnd"/>
      <w:r w:rsidRPr="001707D9">
        <w:t xml:space="preserve"> </w:t>
      </w:r>
      <w:proofErr w:type="spellStart"/>
      <w:r w:rsidR="002C0ABC">
        <w:t>în</w:t>
      </w:r>
      <w:proofErr w:type="spellEnd"/>
      <w:r w:rsidRPr="001707D9">
        <w:t xml:space="preserve"> _______________________________</w:t>
      </w:r>
      <w:r w:rsidR="00C32FE9">
        <w:t>_________</w:t>
      </w:r>
      <w:r w:rsidRPr="001707D9">
        <w:t xml:space="preserve">  </w:t>
      </w:r>
      <w:proofErr w:type="spellStart"/>
      <w:r w:rsidRPr="001707D9">
        <w:t>reprezentată</w:t>
      </w:r>
      <w:proofErr w:type="spellEnd"/>
      <w:r w:rsidRPr="001707D9">
        <w:t xml:space="preserve"> </w:t>
      </w:r>
      <w:proofErr w:type="spellStart"/>
      <w:r w:rsidRPr="001707D9">
        <w:t>prin</w:t>
      </w:r>
      <w:proofErr w:type="spellEnd"/>
      <w:r w:rsidRPr="001707D9">
        <w:t xml:space="preserve"> Directo</w:t>
      </w:r>
      <w:r w:rsidR="00484F69">
        <w:t>r</w:t>
      </w:r>
      <w:r w:rsidRPr="001707D9">
        <w:t xml:space="preserve"> ______________________</w:t>
      </w:r>
      <w:r w:rsidR="00484F69">
        <w:t>_______________</w:t>
      </w:r>
      <w:r w:rsidRPr="001707D9">
        <w:t>_,</w:t>
      </w:r>
    </w:p>
    <w:p w14:paraId="58107BBB" w14:textId="0D939C7F" w:rsidR="007153A8" w:rsidRDefault="007153A8" w:rsidP="007153A8">
      <w:pPr>
        <w:autoSpaceDE w:val="0"/>
        <w:autoSpaceDN w:val="0"/>
        <w:adjustRightInd w:val="0"/>
        <w:jc w:val="both"/>
      </w:pPr>
    </w:p>
    <w:p w14:paraId="0B67ACBF" w14:textId="7008818F" w:rsidR="007153A8" w:rsidRPr="001707D9" w:rsidRDefault="007153A8" w:rsidP="007153A8">
      <w:pPr>
        <w:autoSpaceDE w:val="0"/>
        <w:autoSpaceDN w:val="0"/>
        <w:adjustRightInd w:val="0"/>
        <w:jc w:val="both"/>
      </w:pPr>
      <w:r w:rsidRPr="001707D9">
        <w:t xml:space="preserve">se </w:t>
      </w:r>
      <w:proofErr w:type="spellStart"/>
      <w:r w:rsidRPr="001707D9">
        <w:t>angajează</w:t>
      </w:r>
      <w:proofErr w:type="spellEnd"/>
      <w:r w:rsidRPr="001707D9">
        <w:t xml:space="preserve"> </w:t>
      </w:r>
      <w:proofErr w:type="spellStart"/>
      <w:r w:rsidRPr="001707D9">
        <w:t>să</w:t>
      </w:r>
      <w:proofErr w:type="spellEnd"/>
      <w:r w:rsidRPr="001707D9">
        <w:t xml:space="preserve"> </w:t>
      </w:r>
      <w:proofErr w:type="spellStart"/>
      <w:r w:rsidRPr="001707D9">
        <w:t>colaboreze</w:t>
      </w:r>
      <w:proofErr w:type="spellEnd"/>
      <w:r w:rsidR="00484F69">
        <w:t xml:space="preserve"> </w:t>
      </w:r>
      <w:proofErr w:type="spellStart"/>
      <w:r w:rsidR="00484F69">
        <w:t>pentru</w:t>
      </w:r>
      <w:proofErr w:type="spellEnd"/>
      <w:r w:rsidR="00484F69">
        <w:t xml:space="preserve"> </w:t>
      </w:r>
      <w:proofErr w:type="spellStart"/>
      <w:r w:rsidR="00484F69">
        <w:t>realizarea</w:t>
      </w:r>
      <w:proofErr w:type="spellEnd"/>
      <w:r w:rsidR="00484F69">
        <w:t xml:space="preserve"> </w:t>
      </w:r>
      <w:proofErr w:type="spellStart"/>
      <w:r w:rsidR="00484F69">
        <w:t>cercetărilor</w:t>
      </w:r>
      <w:proofErr w:type="spellEnd"/>
      <w:r w:rsidR="00484F69">
        <w:t xml:space="preserve"> </w:t>
      </w:r>
      <w:proofErr w:type="spellStart"/>
      <w:r w:rsidR="00484F69">
        <w:t>experimentale</w:t>
      </w:r>
      <w:proofErr w:type="spellEnd"/>
      <w:r w:rsidR="00484F69">
        <w:t>,</w:t>
      </w:r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cadrul</w:t>
      </w:r>
      <w:proofErr w:type="spellEnd"/>
      <w:r w:rsidRPr="001707D9">
        <w:t xml:space="preserve"> </w:t>
      </w:r>
      <w:proofErr w:type="spellStart"/>
      <w:r w:rsidRPr="001707D9">
        <w:t>programelor</w:t>
      </w:r>
      <w:proofErr w:type="spellEnd"/>
      <w:r w:rsidRPr="001707D9">
        <w:t xml:space="preserve"> de </w:t>
      </w:r>
      <w:proofErr w:type="spellStart"/>
      <w:r w:rsidRPr="001707D9">
        <w:t>studii</w:t>
      </w:r>
      <w:proofErr w:type="spellEnd"/>
      <w:r w:rsidRPr="001707D9">
        <w:t xml:space="preserve"> </w:t>
      </w:r>
      <w:proofErr w:type="spellStart"/>
      <w:r w:rsidRPr="001707D9">
        <w:t>doctorale</w:t>
      </w:r>
      <w:proofErr w:type="spellEnd"/>
      <w:r w:rsidRPr="001707D9">
        <w:t xml:space="preserve">. </w:t>
      </w:r>
      <w:proofErr w:type="spellStart"/>
      <w:r w:rsidRPr="001707D9">
        <w:t>Acest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Pr="001707D9">
        <w:t xml:space="preserve"> </w:t>
      </w:r>
      <w:proofErr w:type="spellStart"/>
      <w:r w:rsidRPr="001707D9">
        <w:t>reglementează</w:t>
      </w:r>
      <w:proofErr w:type="spellEnd"/>
      <w:r w:rsidRPr="001707D9">
        <w:t xml:space="preserve"> </w:t>
      </w:r>
      <w:proofErr w:type="spellStart"/>
      <w:r w:rsidRPr="001707D9">
        <w:t>modul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care </w:t>
      </w:r>
      <w:proofErr w:type="spellStart"/>
      <w:r w:rsidRPr="001707D9">
        <w:t>instituţiile</w:t>
      </w:r>
      <w:proofErr w:type="spellEnd"/>
      <w:r w:rsidRPr="001707D9">
        <w:t xml:space="preserve"> </w:t>
      </w:r>
      <w:proofErr w:type="spellStart"/>
      <w:r w:rsidRPr="001707D9">
        <w:t>partenere</w:t>
      </w:r>
      <w:proofErr w:type="spellEnd"/>
      <w:r w:rsidRPr="001707D9">
        <w:t xml:space="preserve"> </w:t>
      </w:r>
      <w:proofErr w:type="spellStart"/>
      <w:r w:rsidRPr="001707D9">
        <w:t>vor</w:t>
      </w:r>
      <w:proofErr w:type="spellEnd"/>
      <w:r w:rsidRPr="001707D9">
        <w:t xml:space="preserve"> </w:t>
      </w:r>
      <w:proofErr w:type="spellStart"/>
      <w:r w:rsidRPr="001707D9">
        <w:t>contribui</w:t>
      </w:r>
      <w:proofErr w:type="spellEnd"/>
      <w:r w:rsidRPr="001707D9">
        <w:t xml:space="preserve"> la </w:t>
      </w:r>
      <w:proofErr w:type="spellStart"/>
      <w:r w:rsidRPr="001707D9">
        <w:t>pregătirea</w:t>
      </w:r>
      <w:proofErr w:type="spellEnd"/>
      <w:r w:rsidR="00224AE5">
        <w:t xml:space="preserve"> </w:t>
      </w:r>
      <w:proofErr w:type="spellStart"/>
      <w:r w:rsidR="00224AE5">
        <w:t>în</w:t>
      </w:r>
      <w:proofErr w:type="spellEnd"/>
      <w:r w:rsidR="00224AE5">
        <w:t xml:space="preserve"> </w:t>
      </w:r>
      <w:proofErr w:type="spellStart"/>
      <w:r w:rsidR="00224AE5">
        <w:t>domeniul</w:t>
      </w:r>
      <w:proofErr w:type="spellEnd"/>
      <w:r w:rsidR="00224AE5">
        <w:t xml:space="preserve"> </w:t>
      </w:r>
      <w:proofErr w:type="spellStart"/>
      <w:r w:rsidR="00224AE5">
        <w:t>cercetării</w:t>
      </w:r>
      <w:proofErr w:type="spellEnd"/>
      <w:r w:rsidR="00224AE5">
        <w:t xml:space="preserve"> a</w:t>
      </w:r>
      <w:r w:rsidRPr="001707D9">
        <w:t xml:space="preserve"> </w:t>
      </w:r>
      <w:proofErr w:type="spellStart"/>
      <w:r w:rsidRPr="001707D9">
        <w:t>studenţilor-doctoranzi</w:t>
      </w:r>
      <w:proofErr w:type="spellEnd"/>
      <w:r w:rsidRPr="001707D9">
        <w:t xml:space="preserve">,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scopul</w:t>
      </w:r>
      <w:proofErr w:type="spellEnd"/>
      <w:r w:rsidRPr="001707D9">
        <w:t xml:space="preserve"> </w:t>
      </w:r>
      <w:proofErr w:type="spellStart"/>
      <w:r w:rsidRPr="001707D9">
        <w:t>obţinerii</w:t>
      </w:r>
      <w:proofErr w:type="spellEnd"/>
      <w:r w:rsidRPr="001707D9">
        <w:t xml:space="preserve"> </w:t>
      </w:r>
      <w:proofErr w:type="spellStart"/>
      <w:r w:rsidRPr="001707D9">
        <w:t>diplomei</w:t>
      </w:r>
      <w:proofErr w:type="spellEnd"/>
      <w:r w:rsidRPr="001707D9">
        <w:t xml:space="preserve"> de doctor.</w:t>
      </w:r>
    </w:p>
    <w:p w14:paraId="235ADFE0" w14:textId="77777777" w:rsidR="007153A8" w:rsidRPr="001707D9" w:rsidRDefault="007153A8" w:rsidP="007153A8">
      <w:pPr>
        <w:autoSpaceDE w:val="0"/>
        <w:autoSpaceDN w:val="0"/>
        <w:adjustRightInd w:val="0"/>
        <w:jc w:val="both"/>
      </w:pPr>
    </w:p>
    <w:p w14:paraId="704B4899" w14:textId="772F8721" w:rsidR="007153A8" w:rsidRDefault="007153A8" w:rsidP="00F4371D">
      <w:pPr>
        <w:autoSpaceDE w:val="0"/>
        <w:autoSpaceDN w:val="0"/>
        <w:adjustRightInd w:val="0"/>
        <w:ind w:firstLine="720"/>
        <w:jc w:val="both"/>
      </w:pPr>
      <w:proofErr w:type="spellStart"/>
      <w:r w:rsidRPr="001707D9">
        <w:t>Colaborarea</w:t>
      </w:r>
      <w:proofErr w:type="spellEnd"/>
      <w:r w:rsidRPr="001707D9">
        <w:t xml:space="preserve"> se </w:t>
      </w:r>
      <w:proofErr w:type="spellStart"/>
      <w:r w:rsidRPr="001707D9">
        <w:t>va</w:t>
      </w:r>
      <w:proofErr w:type="spellEnd"/>
      <w:r w:rsidRPr="001707D9">
        <w:t xml:space="preserve"> face </w:t>
      </w:r>
      <w:proofErr w:type="spellStart"/>
      <w:r w:rsidRPr="001707D9">
        <w:t>respectând</w:t>
      </w:r>
      <w:proofErr w:type="spellEnd"/>
      <w:r w:rsidRPr="001707D9">
        <w:t xml:space="preserve"> </w:t>
      </w:r>
      <w:proofErr w:type="spellStart"/>
      <w:r w:rsidRPr="001707D9">
        <w:t>urmatoarele</w:t>
      </w:r>
      <w:proofErr w:type="spellEnd"/>
      <w:r w:rsidRPr="001707D9">
        <w:t xml:space="preserve"> </w:t>
      </w:r>
      <w:proofErr w:type="spellStart"/>
      <w:r w:rsidRPr="001707D9">
        <w:t>legi</w:t>
      </w:r>
      <w:proofErr w:type="spellEnd"/>
      <w:r w:rsidRPr="001707D9">
        <w:t xml:space="preserve">, </w:t>
      </w:r>
      <w:proofErr w:type="spellStart"/>
      <w:r w:rsidRPr="001707D9">
        <w:t>hotărâri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proofErr w:type="spellStart"/>
      <w:r w:rsidRPr="001707D9">
        <w:t>regulamente</w:t>
      </w:r>
      <w:proofErr w:type="spellEnd"/>
      <w:r w:rsidRPr="001707D9">
        <w:t xml:space="preserve">:  </w:t>
      </w:r>
    </w:p>
    <w:p w14:paraId="6B435AD0" w14:textId="4A1F6C2E" w:rsidR="002C0ABC" w:rsidRDefault="00484F69" w:rsidP="00484F69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2C0ABC">
        <w:t>Legea</w:t>
      </w:r>
      <w:proofErr w:type="spellEnd"/>
      <w:r w:rsidR="002C0ABC">
        <w:t xml:space="preserve"> </w:t>
      </w:r>
      <w:proofErr w:type="spellStart"/>
      <w:r w:rsidR="002C0ABC">
        <w:t>Educației</w:t>
      </w:r>
      <w:proofErr w:type="spellEnd"/>
      <w:r w:rsidR="002C0ABC">
        <w:t xml:space="preserve"> </w:t>
      </w:r>
      <w:proofErr w:type="spellStart"/>
      <w:r w:rsidR="002C0ABC">
        <w:t>Naționale</w:t>
      </w:r>
      <w:proofErr w:type="spellEnd"/>
      <w:r w:rsidR="002C0ABC">
        <w:t xml:space="preserve"> </w:t>
      </w:r>
      <w:proofErr w:type="spellStart"/>
      <w:r w:rsidR="002C0ABC">
        <w:t>nr</w:t>
      </w:r>
      <w:proofErr w:type="spellEnd"/>
      <w:r w:rsidR="002C0ABC">
        <w:t xml:space="preserve">. 1/2011 cu </w:t>
      </w:r>
      <w:proofErr w:type="spellStart"/>
      <w:r w:rsidR="002C0ABC">
        <w:t>modificările</w:t>
      </w:r>
      <w:proofErr w:type="spellEnd"/>
      <w:r w:rsidR="002C0ABC">
        <w:t xml:space="preserve"> </w:t>
      </w:r>
      <w:proofErr w:type="spellStart"/>
      <w:r w:rsidR="002C0ABC">
        <w:t>şi</w:t>
      </w:r>
      <w:proofErr w:type="spellEnd"/>
      <w:r w:rsidR="002C0ABC">
        <w:t xml:space="preserve"> </w:t>
      </w:r>
      <w:proofErr w:type="spellStart"/>
      <w:r w:rsidR="002C0ABC">
        <w:t>completările</w:t>
      </w:r>
      <w:proofErr w:type="spellEnd"/>
      <w:r w:rsidR="002C0ABC">
        <w:t xml:space="preserve"> </w:t>
      </w:r>
      <w:proofErr w:type="spellStart"/>
      <w:r w:rsidR="002C0ABC">
        <w:t>ulterioare</w:t>
      </w:r>
      <w:proofErr w:type="spellEnd"/>
      <w:r w:rsidR="002C0ABC">
        <w:t>;</w:t>
      </w:r>
    </w:p>
    <w:p w14:paraId="11FFDE98" w14:textId="2D4A94DF" w:rsidR="002C0ABC" w:rsidRDefault="00484F69" w:rsidP="00484F69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2C0ABC">
        <w:t>Hotărârea</w:t>
      </w:r>
      <w:proofErr w:type="spellEnd"/>
      <w:r w:rsidR="002C0ABC">
        <w:t xml:space="preserve"> </w:t>
      </w:r>
      <w:proofErr w:type="spellStart"/>
      <w:r w:rsidR="002C0ABC">
        <w:t>Guvernului</w:t>
      </w:r>
      <w:proofErr w:type="spellEnd"/>
      <w:r w:rsidR="002C0ABC">
        <w:t xml:space="preserve"> </w:t>
      </w:r>
      <w:proofErr w:type="spellStart"/>
      <w:r w:rsidR="002C0ABC">
        <w:t>României</w:t>
      </w:r>
      <w:proofErr w:type="spellEnd"/>
      <w:r w:rsidR="002C0ABC">
        <w:t xml:space="preserve"> </w:t>
      </w:r>
      <w:proofErr w:type="spellStart"/>
      <w:r w:rsidR="002C0ABC">
        <w:t>nr</w:t>
      </w:r>
      <w:proofErr w:type="spellEnd"/>
      <w:r w:rsidR="002C0ABC">
        <w:t xml:space="preserve">. 681/2011 </w:t>
      </w:r>
      <w:proofErr w:type="spellStart"/>
      <w:r w:rsidR="002C0ABC">
        <w:t>privind</w:t>
      </w:r>
      <w:proofErr w:type="spellEnd"/>
      <w:r w:rsidR="002C0ABC">
        <w:t xml:space="preserve"> </w:t>
      </w:r>
      <w:proofErr w:type="spellStart"/>
      <w:r w:rsidR="00EA5996">
        <w:t>c</w:t>
      </w:r>
      <w:r w:rsidR="002C0ABC">
        <w:t>odul</w:t>
      </w:r>
      <w:proofErr w:type="spellEnd"/>
      <w:r w:rsidR="002C0ABC">
        <w:t xml:space="preserve"> </w:t>
      </w:r>
      <w:proofErr w:type="spellStart"/>
      <w:r w:rsidR="002C0ABC">
        <w:t>studiilor</w:t>
      </w:r>
      <w:proofErr w:type="spellEnd"/>
      <w:r w:rsidR="002C0ABC">
        <w:t xml:space="preserve"> </w:t>
      </w:r>
      <w:proofErr w:type="spellStart"/>
      <w:r w:rsidR="002C0ABC">
        <w:t>universitare</w:t>
      </w:r>
      <w:proofErr w:type="spellEnd"/>
      <w:r w:rsidR="002C0ABC">
        <w:t xml:space="preserve"> de </w:t>
      </w:r>
      <w:proofErr w:type="spellStart"/>
      <w:r w:rsidR="002C0ABC">
        <w:t>doctorat</w:t>
      </w:r>
      <w:proofErr w:type="spellEnd"/>
      <w:r w:rsidR="002C0ABC">
        <w:t>;</w:t>
      </w:r>
    </w:p>
    <w:p w14:paraId="200B189B" w14:textId="4B80CF85" w:rsidR="002C0ABC" w:rsidRDefault="00484F69" w:rsidP="00484F69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2C0ABC">
        <w:t>Legea</w:t>
      </w:r>
      <w:proofErr w:type="spellEnd"/>
      <w:r w:rsidR="002C0ABC">
        <w:t xml:space="preserve"> </w:t>
      </w:r>
      <w:proofErr w:type="spellStart"/>
      <w:r w:rsidR="002C0ABC">
        <w:t>nr</w:t>
      </w:r>
      <w:proofErr w:type="spellEnd"/>
      <w:r w:rsidR="002C0ABC">
        <w:t xml:space="preserve">. 288/2004 </w:t>
      </w:r>
      <w:proofErr w:type="spellStart"/>
      <w:r w:rsidR="002C0ABC">
        <w:t>privind</w:t>
      </w:r>
      <w:proofErr w:type="spellEnd"/>
      <w:r w:rsidR="002C0ABC">
        <w:t xml:space="preserve"> </w:t>
      </w:r>
      <w:proofErr w:type="spellStart"/>
      <w:r w:rsidR="00EA5996">
        <w:t>o</w:t>
      </w:r>
      <w:r w:rsidR="002C0ABC">
        <w:t>rganizarea</w:t>
      </w:r>
      <w:proofErr w:type="spellEnd"/>
      <w:r w:rsidR="002C0ABC">
        <w:t xml:space="preserve"> </w:t>
      </w:r>
      <w:proofErr w:type="spellStart"/>
      <w:r w:rsidR="002C0ABC">
        <w:t>studiilor</w:t>
      </w:r>
      <w:proofErr w:type="spellEnd"/>
      <w:r w:rsidR="002C0ABC">
        <w:t xml:space="preserve"> </w:t>
      </w:r>
      <w:proofErr w:type="spellStart"/>
      <w:r w:rsidR="002C0ABC">
        <w:t>universitare</w:t>
      </w:r>
      <w:proofErr w:type="spellEnd"/>
      <w:r w:rsidR="002C0ABC">
        <w:t xml:space="preserve">, cu </w:t>
      </w:r>
      <w:proofErr w:type="spellStart"/>
      <w:r w:rsidR="002C0ABC">
        <w:t>modificările</w:t>
      </w:r>
      <w:proofErr w:type="spellEnd"/>
      <w:r w:rsidR="002C0ABC">
        <w:t xml:space="preserve"> din </w:t>
      </w:r>
      <w:proofErr w:type="spellStart"/>
      <w:r w:rsidR="002C0ABC">
        <w:t>Legea</w:t>
      </w:r>
      <w:proofErr w:type="spellEnd"/>
      <w:r w:rsidR="002C0ABC">
        <w:t xml:space="preserve"> </w:t>
      </w:r>
      <w:proofErr w:type="spellStart"/>
      <w:r w:rsidR="002C0ABC">
        <w:t>nr</w:t>
      </w:r>
      <w:proofErr w:type="spellEnd"/>
      <w:r w:rsidR="002C0ABC">
        <w:t xml:space="preserve">. </w:t>
      </w:r>
      <w:proofErr w:type="gramStart"/>
      <w:r w:rsidR="002C0ABC">
        <w:t>49/2013</w:t>
      </w:r>
      <w:proofErr w:type="gramEnd"/>
      <w:r w:rsidR="002C0ABC">
        <w:t>;</w:t>
      </w:r>
    </w:p>
    <w:p w14:paraId="64BBAC4D" w14:textId="644E357B" w:rsidR="002C0ABC" w:rsidRDefault="00484F69" w:rsidP="00484F69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2C0ABC">
        <w:t>Ordinul</w:t>
      </w:r>
      <w:proofErr w:type="spellEnd"/>
      <w:r w:rsidR="002C0ABC">
        <w:t xml:space="preserve"> </w:t>
      </w:r>
      <w:proofErr w:type="spellStart"/>
      <w:r w:rsidR="002C0ABC">
        <w:t>nr</w:t>
      </w:r>
      <w:proofErr w:type="spellEnd"/>
      <w:r w:rsidR="002C0ABC">
        <w:t xml:space="preserve">. 3482/2016 </w:t>
      </w:r>
      <w:proofErr w:type="spellStart"/>
      <w:r w:rsidR="002C0ABC">
        <w:t>privind</w:t>
      </w:r>
      <w:proofErr w:type="spellEnd"/>
      <w:r w:rsidR="002C0ABC">
        <w:t xml:space="preserve"> </w:t>
      </w:r>
      <w:proofErr w:type="spellStart"/>
      <w:r w:rsidR="002C0ABC">
        <w:t>aprobarea</w:t>
      </w:r>
      <w:proofErr w:type="spellEnd"/>
      <w:r w:rsidR="002C0ABC">
        <w:t xml:space="preserve"> </w:t>
      </w:r>
      <w:proofErr w:type="spellStart"/>
      <w:r w:rsidR="00EA5996">
        <w:t>r</w:t>
      </w:r>
      <w:r w:rsidR="002C0ABC">
        <w:t>egulamentului</w:t>
      </w:r>
      <w:proofErr w:type="spellEnd"/>
      <w:r w:rsidR="002C0ABC">
        <w:t xml:space="preserve"> de </w:t>
      </w:r>
      <w:proofErr w:type="spellStart"/>
      <w:r w:rsidR="002C0ABC">
        <w:t>organizare</w:t>
      </w:r>
      <w:proofErr w:type="spellEnd"/>
      <w:r w:rsidR="002C0ABC">
        <w:t xml:space="preserve"> </w:t>
      </w:r>
      <w:proofErr w:type="spellStart"/>
      <w:r w:rsidR="002C0ABC">
        <w:t>şi</w:t>
      </w:r>
      <w:proofErr w:type="spellEnd"/>
      <w:r w:rsidR="002C0ABC">
        <w:t xml:space="preserve"> </w:t>
      </w:r>
      <w:proofErr w:type="spellStart"/>
      <w:r w:rsidR="002C0ABC">
        <w:t>funcţionare</w:t>
      </w:r>
      <w:proofErr w:type="spellEnd"/>
      <w:r w:rsidR="002C0ABC">
        <w:t xml:space="preserve"> a </w:t>
      </w:r>
      <w:proofErr w:type="spellStart"/>
      <w:r w:rsidR="002C0ABC">
        <w:t>Consiliului</w:t>
      </w:r>
      <w:proofErr w:type="spellEnd"/>
      <w:r w:rsidR="002C0ABC">
        <w:t xml:space="preserve"> </w:t>
      </w:r>
      <w:proofErr w:type="spellStart"/>
      <w:r w:rsidR="002C0ABC">
        <w:t>Naţional</w:t>
      </w:r>
      <w:proofErr w:type="spellEnd"/>
      <w:r w:rsidR="002C0ABC">
        <w:t xml:space="preserve"> de </w:t>
      </w:r>
      <w:proofErr w:type="spellStart"/>
      <w:r w:rsidR="002C0ABC">
        <w:t>Atestare</w:t>
      </w:r>
      <w:proofErr w:type="spellEnd"/>
      <w:r w:rsidR="002C0ABC">
        <w:t xml:space="preserve"> a </w:t>
      </w:r>
      <w:proofErr w:type="spellStart"/>
      <w:r w:rsidR="002C0ABC">
        <w:t>Titlurilor</w:t>
      </w:r>
      <w:proofErr w:type="spellEnd"/>
      <w:r w:rsidR="002C0ABC">
        <w:t xml:space="preserve">, </w:t>
      </w:r>
      <w:proofErr w:type="spellStart"/>
      <w:r w:rsidR="002C0ABC">
        <w:t>Diplomelor</w:t>
      </w:r>
      <w:proofErr w:type="spellEnd"/>
      <w:r w:rsidR="002C0ABC">
        <w:t xml:space="preserve"> </w:t>
      </w:r>
      <w:proofErr w:type="spellStart"/>
      <w:r w:rsidR="002C0ABC">
        <w:t>şi</w:t>
      </w:r>
      <w:proofErr w:type="spellEnd"/>
      <w:r w:rsidR="002C0ABC">
        <w:t xml:space="preserve"> </w:t>
      </w:r>
      <w:proofErr w:type="spellStart"/>
      <w:r w:rsidR="002C0ABC">
        <w:t>Certificatelor</w:t>
      </w:r>
      <w:proofErr w:type="spellEnd"/>
      <w:r w:rsidR="002C0ABC">
        <w:t xml:space="preserve"> </w:t>
      </w:r>
      <w:proofErr w:type="spellStart"/>
      <w:r w:rsidR="002C0ABC">
        <w:t>Universitare</w:t>
      </w:r>
      <w:proofErr w:type="spellEnd"/>
      <w:r w:rsidR="002C0ABC">
        <w:t>;</w:t>
      </w:r>
    </w:p>
    <w:p w14:paraId="0ECDF671" w14:textId="4FB23CF2" w:rsidR="002C0ABC" w:rsidRDefault="00484F69" w:rsidP="00484F69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2C0ABC">
        <w:t>Ordinul</w:t>
      </w:r>
      <w:proofErr w:type="spellEnd"/>
      <w:r w:rsidR="002C0ABC">
        <w:t xml:space="preserve"> </w:t>
      </w:r>
      <w:proofErr w:type="spellStart"/>
      <w:r w:rsidR="002C0ABC">
        <w:t>nr</w:t>
      </w:r>
      <w:proofErr w:type="spellEnd"/>
      <w:r w:rsidR="002C0ABC">
        <w:t xml:space="preserve">. 5229/2020 </w:t>
      </w:r>
      <w:proofErr w:type="spellStart"/>
      <w:r w:rsidR="002C0ABC">
        <w:t>privind</w:t>
      </w:r>
      <w:proofErr w:type="spellEnd"/>
      <w:r w:rsidR="002C0ABC">
        <w:t xml:space="preserve"> </w:t>
      </w:r>
      <w:proofErr w:type="spellStart"/>
      <w:r w:rsidR="002C0ABC">
        <w:t>aprobarea</w:t>
      </w:r>
      <w:proofErr w:type="spellEnd"/>
      <w:r w:rsidR="002C0ABC">
        <w:t xml:space="preserve"> </w:t>
      </w:r>
      <w:proofErr w:type="spellStart"/>
      <w:r w:rsidR="00EA5996">
        <w:t>m</w:t>
      </w:r>
      <w:r w:rsidR="002C0ABC">
        <w:t>etodologiilor</w:t>
      </w:r>
      <w:proofErr w:type="spellEnd"/>
      <w:r w:rsidR="002C0ABC">
        <w:t xml:space="preserve"> </w:t>
      </w:r>
      <w:proofErr w:type="spellStart"/>
      <w:r w:rsidR="002C0ABC">
        <w:t>referitoare</w:t>
      </w:r>
      <w:proofErr w:type="spellEnd"/>
      <w:r w:rsidR="002C0ABC">
        <w:t xml:space="preserve"> la </w:t>
      </w:r>
      <w:proofErr w:type="spellStart"/>
      <w:r w:rsidR="002C0ABC">
        <w:t>acordarea</w:t>
      </w:r>
      <w:proofErr w:type="spellEnd"/>
      <w:r w:rsidR="002C0ABC">
        <w:t xml:space="preserve"> </w:t>
      </w:r>
      <w:proofErr w:type="spellStart"/>
      <w:r w:rsidR="002C0ABC">
        <w:t>atestatului</w:t>
      </w:r>
      <w:proofErr w:type="spellEnd"/>
      <w:r w:rsidR="002C0ABC">
        <w:t xml:space="preserve"> de </w:t>
      </w:r>
      <w:proofErr w:type="spellStart"/>
      <w:r w:rsidR="002C0ABC">
        <w:t>abilitare</w:t>
      </w:r>
      <w:proofErr w:type="spellEnd"/>
      <w:r w:rsidR="002C0ABC">
        <w:t xml:space="preserve">, </w:t>
      </w:r>
      <w:proofErr w:type="spellStart"/>
      <w:r w:rsidR="002C0ABC">
        <w:t>acordarea</w:t>
      </w:r>
      <w:proofErr w:type="spellEnd"/>
      <w:r w:rsidR="002C0ABC">
        <w:t xml:space="preserve"> </w:t>
      </w:r>
      <w:proofErr w:type="spellStart"/>
      <w:r w:rsidR="002C0ABC">
        <w:t>titlului</w:t>
      </w:r>
      <w:proofErr w:type="spellEnd"/>
      <w:r w:rsidR="002C0ABC">
        <w:t xml:space="preserve"> de doctor, </w:t>
      </w:r>
      <w:proofErr w:type="spellStart"/>
      <w:r w:rsidR="002C0ABC">
        <w:t>precum</w:t>
      </w:r>
      <w:proofErr w:type="spellEnd"/>
      <w:r w:rsidR="002C0ABC">
        <w:t xml:space="preserve"> </w:t>
      </w:r>
      <w:proofErr w:type="spellStart"/>
      <w:r w:rsidR="002C0ABC">
        <w:t>şi</w:t>
      </w:r>
      <w:proofErr w:type="spellEnd"/>
      <w:r w:rsidR="002C0ABC">
        <w:t xml:space="preserve"> la </w:t>
      </w:r>
      <w:proofErr w:type="spellStart"/>
      <w:r w:rsidR="002C0ABC">
        <w:t>soluţionarea</w:t>
      </w:r>
      <w:proofErr w:type="spellEnd"/>
      <w:r w:rsidR="002C0ABC">
        <w:t xml:space="preserve"> </w:t>
      </w:r>
      <w:proofErr w:type="spellStart"/>
      <w:r w:rsidR="002C0ABC">
        <w:t>sesizărilor</w:t>
      </w:r>
      <w:proofErr w:type="spellEnd"/>
      <w:r w:rsidR="002C0ABC">
        <w:t xml:space="preserve"> cu </w:t>
      </w:r>
      <w:proofErr w:type="spellStart"/>
      <w:r w:rsidR="002C0ABC">
        <w:t>privire</w:t>
      </w:r>
      <w:proofErr w:type="spellEnd"/>
      <w:r w:rsidR="002C0ABC">
        <w:t xml:space="preserve"> la </w:t>
      </w:r>
      <w:proofErr w:type="spellStart"/>
      <w:r w:rsidR="002C0ABC">
        <w:t>nerespectarea</w:t>
      </w:r>
      <w:proofErr w:type="spellEnd"/>
      <w:r w:rsidR="002C0ABC">
        <w:t xml:space="preserve"> </w:t>
      </w:r>
      <w:proofErr w:type="spellStart"/>
      <w:r w:rsidR="002C0ABC">
        <w:t>standardelor</w:t>
      </w:r>
      <w:proofErr w:type="spellEnd"/>
      <w:r w:rsidR="002C0ABC">
        <w:t xml:space="preserve"> de </w:t>
      </w:r>
      <w:proofErr w:type="spellStart"/>
      <w:r w:rsidR="002C0ABC">
        <w:t>calitate</w:t>
      </w:r>
      <w:proofErr w:type="spellEnd"/>
      <w:r w:rsidR="002C0ABC">
        <w:t xml:space="preserve"> </w:t>
      </w:r>
      <w:proofErr w:type="spellStart"/>
      <w:r w:rsidR="002C0ABC">
        <w:t>sau</w:t>
      </w:r>
      <w:proofErr w:type="spellEnd"/>
      <w:r w:rsidR="002C0ABC">
        <w:t xml:space="preserve"> de </w:t>
      </w:r>
      <w:proofErr w:type="spellStart"/>
      <w:r w:rsidR="002C0ABC">
        <w:t>etică</w:t>
      </w:r>
      <w:proofErr w:type="spellEnd"/>
      <w:r w:rsidR="002C0ABC">
        <w:t xml:space="preserve"> </w:t>
      </w:r>
      <w:proofErr w:type="spellStart"/>
      <w:r w:rsidR="002C0ABC">
        <w:t>profesională</w:t>
      </w:r>
      <w:proofErr w:type="spellEnd"/>
      <w:r w:rsidR="002C0ABC">
        <w:t xml:space="preserve">, </w:t>
      </w:r>
      <w:proofErr w:type="spellStart"/>
      <w:r w:rsidR="002C0ABC">
        <w:t>inclusiv</w:t>
      </w:r>
      <w:proofErr w:type="spellEnd"/>
      <w:r w:rsidR="002C0ABC">
        <w:t xml:space="preserve"> cu </w:t>
      </w:r>
      <w:proofErr w:type="spellStart"/>
      <w:r w:rsidR="002C0ABC">
        <w:t>privire</w:t>
      </w:r>
      <w:proofErr w:type="spellEnd"/>
      <w:r w:rsidR="002C0ABC">
        <w:t xml:space="preserve"> la </w:t>
      </w:r>
      <w:proofErr w:type="spellStart"/>
      <w:r w:rsidR="002C0ABC">
        <w:t>existenţa</w:t>
      </w:r>
      <w:proofErr w:type="spellEnd"/>
      <w:r w:rsidR="002C0ABC">
        <w:t xml:space="preserve"> </w:t>
      </w:r>
      <w:proofErr w:type="spellStart"/>
      <w:r w:rsidR="002C0ABC">
        <w:t>plagiatului</w:t>
      </w:r>
      <w:proofErr w:type="spellEnd"/>
      <w:r w:rsidR="002C0ABC">
        <w:t>;</w:t>
      </w:r>
    </w:p>
    <w:p w14:paraId="0E74192E" w14:textId="3DFB25BC" w:rsidR="002C0ABC" w:rsidRDefault="00484F69" w:rsidP="00484F69">
      <w:pPr>
        <w:autoSpaceDE w:val="0"/>
        <w:autoSpaceDN w:val="0"/>
        <w:adjustRightInd w:val="0"/>
        <w:jc w:val="both"/>
      </w:pPr>
      <w:r>
        <w:t xml:space="preserve">- </w:t>
      </w:r>
      <w:r w:rsidR="002C0ABC">
        <w:t xml:space="preserve">Carta </w:t>
      </w:r>
      <w:r>
        <w:t>UPB</w:t>
      </w:r>
      <w:r w:rsidR="002C0ABC">
        <w:t>;</w:t>
      </w:r>
    </w:p>
    <w:p w14:paraId="2AADFBC6" w14:textId="77777777" w:rsidR="00484F69" w:rsidRDefault="00484F69" w:rsidP="002C0ABC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="002C0ABC">
        <w:t>Regulamentul</w:t>
      </w:r>
      <w:proofErr w:type="spellEnd"/>
      <w:r w:rsidR="002C0ABC">
        <w:t xml:space="preserve"> </w:t>
      </w:r>
      <w:r>
        <w:t>SD-SIM</w:t>
      </w:r>
      <w:r w:rsidR="002C0ABC">
        <w:t>.</w:t>
      </w:r>
    </w:p>
    <w:p w14:paraId="1383B7E7" w14:textId="2BE6B2C0" w:rsidR="002C0ABC" w:rsidRDefault="00484F69" w:rsidP="002C0ABC">
      <w:pPr>
        <w:autoSpaceDE w:val="0"/>
        <w:autoSpaceDN w:val="0"/>
        <w:adjustRightInd w:val="0"/>
        <w:jc w:val="both"/>
      </w:pPr>
      <w:r>
        <w:t xml:space="preserve">- </w:t>
      </w:r>
      <w:r w:rsidR="002C0ABC">
        <w:t>____________________________________________________________________;</w:t>
      </w:r>
    </w:p>
    <w:p w14:paraId="7DB0D9AA" w14:textId="2DF2FC16" w:rsidR="002C0ABC" w:rsidRPr="001707D9" w:rsidRDefault="002C0ABC" w:rsidP="002C0ABC">
      <w:pPr>
        <w:autoSpaceDE w:val="0"/>
        <w:autoSpaceDN w:val="0"/>
        <w:adjustRightInd w:val="0"/>
        <w:jc w:val="both"/>
      </w:pPr>
      <w:r>
        <w:t>-</w:t>
      </w:r>
      <w:r w:rsidR="00484F69">
        <w:t xml:space="preserve"> </w:t>
      </w:r>
      <w:r>
        <w:t>____________________________________________________________________.</w:t>
      </w:r>
    </w:p>
    <w:p w14:paraId="0E6F7109" w14:textId="77777777" w:rsidR="007153A8" w:rsidRPr="001707D9" w:rsidRDefault="007153A8" w:rsidP="007153A8">
      <w:pPr>
        <w:autoSpaceDE w:val="0"/>
        <w:autoSpaceDN w:val="0"/>
        <w:adjustRightInd w:val="0"/>
        <w:rPr>
          <w:sz w:val="20"/>
          <w:szCs w:val="20"/>
        </w:rPr>
      </w:pPr>
    </w:p>
    <w:p w14:paraId="645018FE" w14:textId="77777777" w:rsidR="007153A8" w:rsidRPr="001707D9" w:rsidRDefault="007153A8" w:rsidP="007153A8">
      <w:pPr>
        <w:autoSpaceDE w:val="0"/>
        <w:autoSpaceDN w:val="0"/>
        <w:adjustRightInd w:val="0"/>
        <w:rPr>
          <w:sz w:val="20"/>
          <w:szCs w:val="20"/>
        </w:rPr>
      </w:pPr>
    </w:p>
    <w:p w14:paraId="6FDBC759" w14:textId="5EFCC33D" w:rsidR="007153A8" w:rsidRPr="001707D9" w:rsidRDefault="004B4780" w:rsidP="004B4780">
      <w:pPr>
        <w:autoSpaceDE w:val="0"/>
        <w:autoSpaceDN w:val="0"/>
        <w:adjustRightInd w:val="0"/>
        <w:rPr>
          <w:b/>
          <w:bCs/>
          <w:lang w:val="en-GB"/>
        </w:rPr>
      </w:pPr>
      <w:proofErr w:type="spellStart"/>
      <w:r w:rsidRPr="001707D9">
        <w:rPr>
          <w:b/>
          <w:bCs/>
          <w:lang w:val="en-GB"/>
        </w:rPr>
        <w:t>Aspecte</w:t>
      </w:r>
      <w:proofErr w:type="spellEnd"/>
      <w:r w:rsidRPr="001707D9">
        <w:rPr>
          <w:b/>
          <w:bCs/>
          <w:lang w:val="en-GB"/>
        </w:rPr>
        <w:t xml:space="preserve"> administrative</w:t>
      </w:r>
    </w:p>
    <w:p w14:paraId="5D7BA3EE" w14:textId="77777777" w:rsidR="007153A8" w:rsidRPr="001707D9" w:rsidRDefault="007153A8" w:rsidP="007153A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GB"/>
        </w:rPr>
      </w:pPr>
    </w:p>
    <w:p w14:paraId="6B4CD260" w14:textId="3EAD009F" w:rsidR="007153A8" w:rsidRPr="00EA5996" w:rsidRDefault="007153A8" w:rsidP="007153A8">
      <w:pPr>
        <w:jc w:val="both"/>
      </w:pPr>
      <w:proofErr w:type="spellStart"/>
      <w:r w:rsidRPr="00EA5996">
        <w:rPr>
          <w:b/>
          <w:bCs/>
        </w:rPr>
        <w:t>Articolul</w:t>
      </w:r>
      <w:proofErr w:type="spellEnd"/>
      <w:r w:rsidRPr="00EA5996">
        <w:rPr>
          <w:b/>
          <w:bCs/>
        </w:rPr>
        <w:t xml:space="preserve"> 1. </w:t>
      </w:r>
      <w:proofErr w:type="spellStart"/>
      <w:r w:rsidR="004B4780" w:rsidRPr="004B4780">
        <w:t>Studenții</w:t>
      </w:r>
      <w:r w:rsidR="004B4780">
        <w:t>-doctoranzi</w:t>
      </w:r>
      <w:proofErr w:type="spellEnd"/>
      <w:r w:rsidR="004B4780" w:rsidRPr="004B4780">
        <w:t xml:space="preserve"> </w:t>
      </w:r>
      <w:proofErr w:type="spellStart"/>
      <w:r w:rsidR="004B4780">
        <w:t>beneficiari</w:t>
      </w:r>
      <w:proofErr w:type="spellEnd"/>
      <w:r w:rsidR="004B4780">
        <w:t xml:space="preserve"> </w:t>
      </w:r>
      <w:proofErr w:type="spellStart"/>
      <w:r w:rsidR="004B4780">
        <w:t>ai</w:t>
      </w:r>
      <w:proofErr w:type="spellEnd"/>
      <w:r w:rsidR="004B4780">
        <w:t xml:space="preserve"> </w:t>
      </w:r>
      <w:proofErr w:type="spellStart"/>
      <w:r w:rsidR="004B4780">
        <w:t>acestui</w:t>
      </w:r>
      <w:proofErr w:type="spellEnd"/>
      <w:r w:rsidR="004B4780">
        <w:t xml:space="preserve"> </w:t>
      </w:r>
      <w:proofErr w:type="spellStart"/>
      <w:r w:rsidR="004B4780">
        <w:t>acord</w:t>
      </w:r>
      <w:proofErr w:type="spellEnd"/>
      <w:r w:rsidR="004B4780">
        <w:t xml:space="preserve"> </w:t>
      </w:r>
      <w:proofErr w:type="spellStart"/>
      <w:r w:rsidR="004B4780">
        <w:t>sunt</w:t>
      </w:r>
      <w:proofErr w:type="spellEnd"/>
      <w:r w:rsidR="004B4780">
        <w:t xml:space="preserve"> </w:t>
      </w:r>
      <w:proofErr w:type="spellStart"/>
      <w:r w:rsidR="004B4780">
        <w:t>încadrați</w:t>
      </w:r>
      <w:proofErr w:type="spellEnd"/>
      <w:r w:rsidR="004B4780" w:rsidRPr="004B4780">
        <w:t xml:space="preserve"> </w:t>
      </w:r>
      <w:proofErr w:type="spellStart"/>
      <w:r w:rsidR="004B4780">
        <w:t>într</w:t>
      </w:r>
      <w:proofErr w:type="spellEnd"/>
      <w:r w:rsidR="004B4780">
        <w:t>-un program doctoral</w:t>
      </w:r>
      <w:r w:rsidRPr="00EA5996">
        <w:t xml:space="preserve"> </w:t>
      </w:r>
      <w:r w:rsidR="004B4780">
        <w:t>din</w:t>
      </w:r>
      <w:r w:rsidRPr="00EA5996">
        <w:t xml:space="preserve"> </w:t>
      </w:r>
      <w:proofErr w:type="spellStart"/>
      <w:r w:rsidRPr="00EA5996">
        <w:t>domeniul</w:t>
      </w:r>
      <w:proofErr w:type="spellEnd"/>
      <w:r w:rsidRPr="00EA5996">
        <w:t xml:space="preserve"> </w:t>
      </w:r>
      <w:proofErr w:type="gramStart"/>
      <w:r w:rsidRPr="00EA5996">
        <w:t xml:space="preserve">fundamental </w:t>
      </w:r>
      <w:r w:rsidR="00F4371D">
        <w:t>”</w:t>
      </w:r>
      <w:proofErr w:type="spellStart"/>
      <w:proofErr w:type="gramEnd"/>
      <w:r w:rsidRPr="00EA5996">
        <w:t>Ştiinţe</w:t>
      </w:r>
      <w:proofErr w:type="spellEnd"/>
      <w:r w:rsidRPr="00EA5996">
        <w:t xml:space="preserve"> </w:t>
      </w:r>
      <w:proofErr w:type="spellStart"/>
      <w:r w:rsidR="00F4371D">
        <w:t>i</w:t>
      </w:r>
      <w:r w:rsidRPr="00EA5996">
        <w:t>nginereşti</w:t>
      </w:r>
      <w:proofErr w:type="spellEnd"/>
      <w:r w:rsidR="00F4371D">
        <w:t>”</w:t>
      </w:r>
      <w:r w:rsidR="00EA5996" w:rsidRPr="00EA5996">
        <w:t xml:space="preserve">, </w:t>
      </w:r>
      <w:proofErr w:type="spellStart"/>
      <w:r w:rsidRPr="00EA5996">
        <w:t>domeni</w:t>
      </w:r>
      <w:r w:rsidR="00EA5996" w:rsidRPr="00EA5996">
        <w:t>ul</w:t>
      </w:r>
      <w:proofErr w:type="spellEnd"/>
      <w:r w:rsidRPr="00EA5996">
        <w:t xml:space="preserve"> de </w:t>
      </w:r>
      <w:proofErr w:type="spellStart"/>
      <w:r w:rsidRPr="00EA5996">
        <w:t>doctorat</w:t>
      </w:r>
      <w:proofErr w:type="spellEnd"/>
      <w:r w:rsidRPr="00EA5996">
        <w:t xml:space="preserve"> </w:t>
      </w:r>
      <w:r w:rsidR="00F4371D">
        <w:t>“</w:t>
      </w:r>
      <w:proofErr w:type="spellStart"/>
      <w:r w:rsidR="00EA5996" w:rsidRPr="00EA5996">
        <w:t>Ingineria</w:t>
      </w:r>
      <w:proofErr w:type="spellEnd"/>
      <w:r w:rsidR="00EA5996" w:rsidRPr="00EA5996">
        <w:t xml:space="preserve"> </w:t>
      </w:r>
      <w:proofErr w:type="spellStart"/>
      <w:r w:rsidR="00F4371D">
        <w:t>m</w:t>
      </w:r>
      <w:r w:rsidR="00EA5996" w:rsidRPr="00EA5996">
        <w:t>aterialelor</w:t>
      </w:r>
      <w:proofErr w:type="spellEnd"/>
      <w:r w:rsidR="00F4371D">
        <w:t>”</w:t>
      </w:r>
      <w:r w:rsidRPr="00EA5996">
        <w:t>.</w:t>
      </w:r>
    </w:p>
    <w:p w14:paraId="7D2FA2CF" w14:textId="77777777" w:rsidR="007153A8" w:rsidRPr="001707D9" w:rsidRDefault="007153A8" w:rsidP="007153A8">
      <w:pPr>
        <w:jc w:val="both"/>
        <w:rPr>
          <w:b/>
          <w:bCs/>
        </w:rPr>
      </w:pPr>
    </w:p>
    <w:p w14:paraId="2785DBCF" w14:textId="6E97B12B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2.</w:t>
      </w:r>
      <w:r w:rsidRPr="001707D9">
        <w:t xml:space="preserve"> </w:t>
      </w:r>
      <w:proofErr w:type="spellStart"/>
      <w:r w:rsidRPr="001707D9">
        <w:t>Studenţii-doctoranzi</w:t>
      </w:r>
      <w:proofErr w:type="spellEnd"/>
      <w:r w:rsidRPr="001707D9">
        <w:t xml:space="preserve">, care </w:t>
      </w:r>
      <w:proofErr w:type="spellStart"/>
      <w:r w:rsidRPr="001707D9">
        <w:t>fac</w:t>
      </w:r>
      <w:proofErr w:type="spellEnd"/>
      <w:r w:rsidRPr="001707D9">
        <w:t xml:space="preserve"> </w:t>
      </w:r>
      <w:proofErr w:type="spellStart"/>
      <w:r w:rsidRPr="001707D9">
        <w:t>subiectul</w:t>
      </w:r>
      <w:proofErr w:type="spellEnd"/>
      <w:r w:rsidRPr="001707D9">
        <w:t xml:space="preserve"> </w:t>
      </w:r>
      <w:proofErr w:type="spellStart"/>
      <w:r w:rsidRPr="001707D9">
        <w:t>acestui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Pr="001707D9">
        <w:t xml:space="preserve">, </w:t>
      </w:r>
      <w:proofErr w:type="spellStart"/>
      <w:r w:rsidR="002E4B1B">
        <w:t>sunt</w:t>
      </w:r>
      <w:proofErr w:type="spellEnd"/>
      <w:r w:rsidRPr="001707D9">
        <w:t xml:space="preserve"> </w:t>
      </w:r>
      <w:proofErr w:type="spellStart"/>
      <w:r w:rsidRPr="001707D9">
        <w:t>înmatriculați</w:t>
      </w:r>
      <w:proofErr w:type="spellEnd"/>
      <w:r w:rsidRPr="001707D9">
        <w:t xml:space="preserve"> la </w:t>
      </w:r>
      <w:proofErr w:type="spellStart"/>
      <w:r w:rsidR="002E4B1B">
        <w:t>ș</w:t>
      </w:r>
      <w:r w:rsidRPr="001707D9">
        <w:t>coala</w:t>
      </w:r>
      <w:proofErr w:type="spellEnd"/>
      <w:r w:rsidRPr="001707D9">
        <w:t xml:space="preserve"> </w:t>
      </w:r>
      <w:proofErr w:type="spellStart"/>
      <w:r w:rsidR="002E4B1B">
        <w:t>d</w:t>
      </w:r>
      <w:r w:rsidRPr="001707D9">
        <w:t>octorală</w:t>
      </w:r>
      <w:proofErr w:type="spellEnd"/>
      <w:r w:rsidRPr="001707D9">
        <w:t xml:space="preserve"> </w:t>
      </w:r>
      <w:proofErr w:type="spellStart"/>
      <w:r w:rsidRPr="001707D9">
        <w:t>unde</w:t>
      </w:r>
      <w:proofErr w:type="spellEnd"/>
      <w:r w:rsidRPr="001707D9">
        <w:t xml:space="preserve"> au </w:t>
      </w:r>
      <w:proofErr w:type="spellStart"/>
      <w:r w:rsidRPr="001707D9">
        <w:t>fost</w:t>
      </w:r>
      <w:proofErr w:type="spellEnd"/>
      <w:r w:rsidRPr="001707D9">
        <w:t xml:space="preserve"> </w:t>
      </w:r>
      <w:proofErr w:type="spellStart"/>
      <w:r w:rsidRPr="001707D9">
        <w:t>admiși</w:t>
      </w:r>
      <w:proofErr w:type="spellEnd"/>
      <w:r w:rsidRPr="001707D9">
        <w:t xml:space="preserve"> </w:t>
      </w:r>
      <w:proofErr w:type="spellStart"/>
      <w:r w:rsidRPr="001707D9">
        <w:t>prin</w:t>
      </w:r>
      <w:proofErr w:type="spellEnd"/>
      <w:r w:rsidRPr="001707D9">
        <w:t xml:space="preserve"> concurs, </w:t>
      </w:r>
      <w:proofErr w:type="spellStart"/>
      <w:r w:rsidRPr="001707D9">
        <w:t>numită</w:t>
      </w:r>
      <w:proofErr w:type="spellEnd"/>
      <w:r w:rsidRPr="001707D9">
        <w:t xml:space="preserve"> </w:t>
      </w:r>
      <w:proofErr w:type="spellStart"/>
      <w:r w:rsidR="00801315">
        <w:t>î</w:t>
      </w:r>
      <w:r w:rsidRPr="001707D9">
        <w:t>n</w:t>
      </w:r>
      <w:proofErr w:type="spellEnd"/>
      <w:r w:rsidRPr="001707D9">
        <w:t xml:space="preserve"> </w:t>
      </w:r>
      <w:proofErr w:type="spellStart"/>
      <w:r w:rsidRPr="001707D9">
        <w:t>continuare</w:t>
      </w:r>
      <w:proofErr w:type="spellEnd"/>
      <w:r w:rsidRPr="001707D9">
        <w:t xml:space="preserve"> </w:t>
      </w:r>
      <w:proofErr w:type="spellStart"/>
      <w:r w:rsidRPr="001707D9">
        <w:t>instituție</w:t>
      </w:r>
      <w:proofErr w:type="spellEnd"/>
      <w:r w:rsidRPr="001707D9">
        <w:t xml:space="preserve"> </w:t>
      </w:r>
      <w:proofErr w:type="spellStart"/>
      <w:r w:rsidRPr="001707D9">
        <w:t>principală</w:t>
      </w:r>
      <w:proofErr w:type="spellEnd"/>
      <w:r w:rsidRPr="001707D9">
        <w:t xml:space="preserve">. </w:t>
      </w:r>
      <w:proofErr w:type="spellStart"/>
      <w:r w:rsidR="002E4B1B">
        <w:t>C</w:t>
      </w:r>
      <w:r w:rsidRPr="001707D9">
        <w:t>onducătorul</w:t>
      </w:r>
      <w:proofErr w:type="spellEnd"/>
      <w:r w:rsidRPr="001707D9">
        <w:t xml:space="preserve"> de </w:t>
      </w:r>
      <w:proofErr w:type="spellStart"/>
      <w:r w:rsidRPr="001707D9">
        <w:t>doctorat</w:t>
      </w:r>
      <w:proofErr w:type="spellEnd"/>
      <w:r w:rsidRPr="001707D9">
        <w:t xml:space="preserve"> </w:t>
      </w:r>
      <w:r w:rsidR="0032297F">
        <w:t xml:space="preserve">al </w:t>
      </w:r>
      <w:proofErr w:type="spellStart"/>
      <w:r w:rsidR="0032297F">
        <w:t>studentului-doctorand</w:t>
      </w:r>
      <w:proofErr w:type="spellEnd"/>
      <w:r w:rsidR="0032297F">
        <w:t xml:space="preserve"> </w:t>
      </w:r>
      <w:proofErr w:type="spellStart"/>
      <w:r w:rsidR="002E4B1B">
        <w:t>este</w:t>
      </w:r>
      <w:proofErr w:type="spellEnd"/>
      <w:r w:rsidR="002E4B1B">
        <w:t xml:space="preserve"> </w:t>
      </w:r>
      <w:proofErr w:type="spellStart"/>
      <w:r w:rsidR="002E4B1B">
        <w:t>afliat</w:t>
      </w:r>
      <w:proofErr w:type="spellEnd"/>
      <w:r w:rsidR="002E4B1B">
        <w:t xml:space="preserve"> </w:t>
      </w:r>
      <w:proofErr w:type="spellStart"/>
      <w:r w:rsidR="002E4B1B">
        <w:t>în</w:t>
      </w:r>
      <w:proofErr w:type="spellEnd"/>
      <w:r w:rsidR="002E4B1B">
        <w:t xml:space="preserve"> </w:t>
      </w:r>
      <w:proofErr w:type="spellStart"/>
      <w:r w:rsidR="002E4B1B">
        <w:t>i</w:t>
      </w:r>
      <w:r w:rsidR="002E4B1B" w:rsidRPr="001707D9">
        <w:t>nstituția</w:t>
      </w:r>
      <w:proofErr w:type="spellEnd"/>
      <w:r w:rsidR="002E4B1B" w:rsidRPr="001707D9">
        <w:t xml:space="preserve"> </w:t>
      </w:r>
      <w:proofErr w:type="spellStart"/>
      <w:r w:rsidR="002E4B1B" w:rsidRPr="001707D9">
        <w:t>principală</w:t>
      </w:r>
      <w:proofErr w:type="spellEnd"/>
      <w:r w:rsidRPr="001707D9">
        <w:t xml:space="preserve">. </w:t>
      </w:r>
      <w:proofErr w:type="spellStart"/>
      <w:r w:rsidRPr="001707D9">
        <w:t>Studentul-doctorand</w:t>
      </w:r>
      <w:proofErr w:type="spellEnd"/>
      <w:r w:rsidRPr="001707D9">
        <w:t xml:space="preserve"> </w:t>
      </w:r>
      <w:proofErr w:type="spellStart"/>
      <w:proofErr w:type="gramStart"/>
      <w:r w:rsidRPr="001707D9">
        <w:t>este</w:t>
      </w:r>
      <w:proofErr w:type="spellEnd"/>
      <w:proofErr w:type="gramEnd"/>
      <w:r w:rsidRPr="001707D9">
        <w:t xml:space="preserve"> </w:t>
      </w:r>
      <w:proofErr w:type="spellStart"/>
      <w:r w:rsidR="0032297F">
        <w:t>coordonat</w:t>
      </w:r>
      <w:proofErr w:type="spellEnd"/>
      <w:r w:rsidRPr="001707D9">
        <w:t xml:space="preserve"> </w:t>
      </w:r>
      <w:r w:rsidR="0032297F">
        <w:t>de</w:t>
      </w:r>
      <w:r w:rsidRPr="001707D9">
        <w:t xml:space="preserve"> </w:t>
      </w:r>
      <w:proofErr w:type="spellStart"/>
      <w:r w:rsidR="002E4B1B">
        <w:t>c</w:t>
      </w:r>
      <w:r w:rsidRPr="001707D9">
        <w:t>onducătorul</w:t>
      </w:r>
      <w:proofErr w:type="spellEnd"/>
      <w:r w:rsidRPr="001707D9">
        <w:t xml:space="preserve"> de </w:t>
      </w:r>
      <w:proofErr w:type="spellStart"/>
      <w:r w:rsidRPr="001707D9">
        <w:t>doctorat</w:t>
      </w:r>
      <w:proofErr w:type="spellEnd"/>
      <w:r w:rsidRPr="001707D9">
        <w:t xml:space="preserve"> principal, </w:t>
      </w:r>
      <w:proofErr w:type="spellStart"/>
      <w:r w:rsidRPr="001707D9">
        <w:t>inclusiv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="002E4B1B">
        <w:t>ceea</w:t>
      </w:r>
      <w:proofErr w:type="spellEnd"/>
      <w:r w:rsidR="0032297F">
        <w:t xml:space="preserve"> </w:t>
      </w:r>
      <w:proofErr w:type="spellStart"/>
      <w:r w:rsidR="002E4B1B">
        <w:t>ce</w:t>
      </w:r>
      <w:proofErr w:type="spellEnd"/>
      <w:r w:rsidR="002E4B1B">
        <w:t xml:space="preserve"> </w:t>
      </w:r>
      <w:proofErr w:type="spellStart"/>
      <w:r w:rsidR="002E4B1B">
        <w:t>privește</w:t>
      </w:r>
      <w:proofErr w:type="spellEnd"/>
      <w:r w:rsidR="002E4B1B">
        <w:t xml:space="preserve"> </w:t>
      </w:r>
      <w:proofErr w:type="spellStart"/>
      <w:r w:rsidRPr="001707D9">
        <w:lastRenderedPageBreak/>
        <w:t>normarea</w:t>
      </w:r>
      <w:proofErr w:type="spellEnd"/>
      <w:r w:rsidRPr="001707D9">
        <w:t xml:space="preserve"> </w:t>
      </w:r>
      <w:proofErr w:type="spellStart"/>
      <w:r w:rsidRPr="001707D9">
        <w:t>activității</w:t>
      </w:r>
      <w:proofErr w:type="spellEnd"/>
      <w:r w:rsidRPr="001707D9">
        <w:t xml:space="preserve"> de </w:t>
      </w:r>
      <w:proofErr w:type="spellStart"/>
      <w:r w:rsidRPr="001707D9">
        <w:t>predare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proofErr w:type="spellStart"/>
      <w:r w:rsidRPr="001707D9">
        <w:t>cercetare</w:t>
      </w:r>
      <w:proofErr w:type="spellEnd"/>
      <w:r w:rsidRPr="001707D9">
        <w:t xml:space="preserve"> a </w:t>
      </w:r>
      <w:proofErr w:type="spellStart"/>
      <w:r w:rsidRPr="001707D9">
        <w:t>acestuia</w:t>
      </w:r>
      <w:proofErr w:type="spellEnd"/>
      <w:r w:rsidR="0032297F">
        <w:t xml:space="preserve">, </w:t>
      </w:r>
      <w:proofErr w:type="spellStart"/>
      <w:r w:rsidR="0032297F">
        <w:t>îndrumarea</w:t>
      </w:r>
      <w:proofErr w:type="spellEnd"/>
      <w:r w:rsidR="0032297F">
        <w:t xml:space="preserve"> </w:t>
      </w:r>
      <w:proofErr w:type="spellStart"/>
      <w:r w:rsidR="0032297F">
        <w:t>fiind</w:t>
      </w:r>
      <w:proofErr w:type="spellEnd"/>
      <w:r w:rsidR="0032297F">
        <w:t xml:space="preserve"> </w:t>
      </w:r>
      <w:proofErr w:type="spellStart"/>
      <w:r w:rsidR="0032297F">
        <w:t>realizată</w:t>
      </w:r>
      <w:proofErr w:type="spellEnd"/>
      <w:r w:rsidR="0032297F">
        <w:t xml:space="preserve"> </w:t>
      </w:r>
      <w:proofErr w:type="spellStart"/>
      <w:r w:rsidR="0032297F">
        <w:t>în</w:t>
      </w:r>
      <w:proofErr w:type="spellEnd"/>
      <w:r w:rsidR="0032297F">
        <w:t xml:space="preserve"> </w:t>
      </w:r>
      <w:proofErr w:type="spellStart"/>
      <w:r w:rsidR="0032297F">
        <w:t>colaborare</w:t>
      </w:r>
      <w:proofErr w:type="spellEnd"/>
      <w:r w:rsidR="0032297F">
        <w:t xml:space="preserve"> cu </w:t>
      </w:r>
      <w:proofErr w:type="spellStart"/>
      <w:r w:rsidR="0032297F">
        <w:t>personalul</w:t>
      </w:r>
      <w:proofErr w:type="spellEnd"/>
      <w:r w:rsidR="0032297F">
        <w:t xml:space="preserve"> </w:t>
      </w:r>
      <w:proofErr w:type="spellStart"/>
      <w:r w:rsidR="0032297F">
        <w:t>instituției</w:t>
      </w:r>
      <w:proofErr w:type="spellEnd"/>
      <w:r w:rsidR="0032297F">
        <w:t xml:space="preserve"> </w:t>
      </w:r>
      <w:proofErr w:type="spellStart"/>
      <w:r w:rsidR="0032297F">
        <w:t>partenere</w:t>
      </w:r>
      <w:proofErr w:type="spellEnd"/>
      <w:r w:rsidRPr="001707D9">
        <w:t xml:space="preserve">. </w:t>
      </w:r>
    </w:p>
    <w:p w14:paraId="554E4A5F" w14:textId="77777777" w:rsidR="007153A8" w:rsidRPr="001707D9" w:rsidRDefault="007153A8" w:rsidP="007153A8">
      <w:pPr>
        <w:jc w:val="both"/>
      </w:pPr>
    </w:p>
    <w:p w14:paraId="378804DD" w14:textId="7B8ACF8C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3.</w:t>
      </w:r>
      <w:r w:rsidRPr="001707D9">
        <w:t xml:space="preserve"> </w:t>
      </w:r>
      <w:proofErr w:type="spellStart"/>
      <w:r w:rsidRPr="001707D9">
        <w:t>Pentru</w:t>
      </w:r>
      <w:proofErr w:type="spellEnd"/>
      <w:r w:rsidRPr="001707D9">
        <w:t xml:space="preserve"> </w:t>
      </w:r>
      <w:proofErr w:type="spellStart"/>
      <w:r w:rsidRPr="001707D9">
        <w:t>fiecare</w:t>
      </w:r>
      <w:proofErr w:type="spellEnd"/>
      <w:r w:rsidRPr="001707D9">
        <w:t xml:space="preserve"> student-</w:t>
      </w:r>
      <w:proofErr w:type="spellStart"/>
      <w:r w:rsidRPr="001707D9">
        <w:t>doctorand</w:t>
      </w:r>
      <w:proofErr w:type="spellEnd"/>
      <w:r w:rsidR="00825C20">
        <w:t>,</w:t>
      </w:r>
      <w:r w:rsidRPr="001707D9">
        <w:t xml:space="preserve"> se </w:t>
      </w:r>
      <w:proofErr w:type="spellStart"/>
      <w:r w:rsidRPr="001707D9">
        <w:t>va</w:t>
      </w:r>
      <w:proofErr w:type="spellEnd"/>
      <w:r w:rsidRPr="001707D9">
        <w:t xml:space="preserve"> </w:t>
      </w:r>
      <w:proofErr w:type="spellStart"/>
      <w:r w:rsidRPr="001707D9">
        <w:t>încheia</w:t>
      </w:r>
      <w:proofErr w:type="spellEnd"/>
      <w:r w:rsidR="0032297F">
        <w:t xml:space="preserve"> cu </w:t>
      </w:r>
      <w:proofErr w:type="spellStart"/>
      <w:r w:rsidR="0032297F">
        <w:t>instituția</w:t>
      </w:r>
      <w:proofErr w:type="spellEnd"/>
      <w:r w:rsidR="0032297F">
        <w:t xml:space="preserve"> </w:t>
      </w:r>
      <w:proofErr w:type="spellStart"/>
      <w:r w:rsidR="0032297F">
        <w:t>parteneră</w:t>
      </w:r>
      <w:proofErr w:type="spellEnd"/>
      <w:r w:rsidRPr="001707D9">
        <w:t xml:space="preserve"> un </w:t>
      </w:r>
      <w:proofErr w:type="spellStart"/>
      <w:r w:rsidRPr="001707D9">
        <w:t>acord</w:t>
      </w:r>
      <w:proofErr w:type="spellEnd"/>
      <w:r w:rsidRPr="001707D9">
        <w:t xml:space="preserve"> de </w:t>
      </w:r>
      <w:proofErr w:type="spellStart"/>
      <w:r w:rsidR="0032297F">
        <w:t>cercetare</w:t>
      </w:r>
      <w:proofErr w:type="spellEnd"/>
      <w:r w:rsidR="0032297F">
        <w:t xml:space="preserve"> care </w:t>
      </w:r>
      <w:proofErr w:type="spellStart"/>
      <w:r w:rsidR="0032297F">
        <w:t>va</w:t>
      </w:r>
      <w:proofErr w:type="spellEnd"/>
      <w:r w:rsidR="0032297F">
        <w:t xml:space="preserve"> </w:t>
      </w:r>
      <w:proofErr w:type="spellStart"/>
      <w:r w:rsidR="0032297F">
        <w:t>cuprinde</w:t>
      </w:r>
      <w:proofErr w:type="spellEnd"/>
      <w:r w:rsidR="0032297F">
        <w:t xml:space="preserve"> </w:t>
      </w:r>
      <w:proofErr w:type="spellStart"/>
      <w:r w:rsidR="0032297F">
        <w:t>detalii</w:t>
      </w:r>
      <w:proofErr w:type="spellEnd"/>
      <w:r w:rsidR="0032297F">
        <w:t xml:space="preserve"> </w:t>
      </w:r>
      <w:proofErr w:type="spellStart"/>
      <w:r w:rsidR="0032297F">
        <w:t>privind</w:t>
      </w:r>
      <w:proofErr w:type="spellEnd"/>
      <w:r w:rsidR="0032297F">
        <w:t xml:space="preserve"> </w:t>
      </w:r>
      <w:proofErr w:type="spellStart"/>
      <w:r w:rsidR="0032297F">
        <w:t>programul</w:t>
      </w:r>
      <w:proofErr w:type="spellEnd"/>
      <w:r w:rsidR="0032297F">
        <w:t xml:space="preserve"> experimental</w:t>
      </w:r>
      <w:r w:rsidRPr="001707D9">
        <w:rPr>
          <w:bCs/>
        </w:rPr>
        <w:t>.</w:t>
      </w:r>
      <w:r w:rsidRPr="001707D9">
        <w:t xml:space="preserve"> </w:t>
      </w:r>
    </w:p>
    <w:p w14:paraId="782F70C4" w14:textId="77777777" w:rsidR="007153A8" w:rsidRPr="001707D9" w:rsidRDefault="007153A8" w:rsidP="007153A8">
      <w:pPr>
        <w:jc w:val="both"/>
      </w:pPr>
    </w:p>
    <w:p w14:paraId="4F061147" w14:textId="1BADE568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4.</w:t>
      </w:r>
      <w:r w:rsidRPr="001707D9">
        <w:t xml:space="preserve"> </w:t>
      </w:r>
      <w:proofErr w:type="spellStart"/>
      <w:r w:rsidR="00A96BFB">
        <w:t>În</w:t>
      </w:r>
      <w:proofErr w:type="spellEnd"/>
      <w:r w:rsidR="00A96BFB">
        <w:t xml:space="preserve"> </w:t>
      </w:r>
      <w:proofErr w:type="spellStart"/>
      <w:r w:rsidR="00A96BFB">
        <w:t>cazul</w:t>
      </w:r>
      <w:proofErr w:type="spellEnd"/>
      <w:r w:rsidR="00A96BFB">
        <w:t xml:space="preserve"> </w:t>
      </w:r>
      <w:proofErr w:type="spellStart"/>
      <w:r w:rsidR="00A96BFB">
        <w:t>stabilirii</w:t>
      </w:r>
      <w:proofErr w:type="spellEnd"/>
      <w:r w:rsidR="00A96BFB">
        <w:t xml:space="preserve"> </w:t>
      </w:r>
      <w:proofErr w:type="spellStart"/>
      <w:r w:rsidR="00A96BFB">
        <w:t>unui</w:t>
      </w:r>
      <w:proofErr w:type="spellEnd"/>
      <w:r w:rsidR="00A96BFB">
        <w:t xml:space="preserve"> </w:t>
      </w:r>
      <w:proofErr w:type="spellStart"/>
      <w:r w:rsidR="00A96BFB">
        <w:t>acord</w:t>
      </w:r>
      <w:proofErr w:type="spellEnd"/>
      <w:r w:rsidR="00A96BFB">
        <w:t xml:space="preserve"> de </w:t>
      </w:r>
      <w:proofErr w:type="spellStart"/>
      <w:r w:rsidR="00A96BFB">
        <w:t>cotutelă</w:t>
      </w:r>
      <w:proofErr w:type="spellEnd"/>
      <w:r w:rsidR="00A96BFB">
        <w:t xml:space="preserve">, </w:t>
      </w:r>
      <w:proofErr w:type="spellStart"/>
      <w:r w:rsidR="00A96BFB">
        <w:t>s</w:t>
      </w:r>
      <w:r w:rsidRPr="001707D9">
        <w:t>tudenţii-doctoranzi</w:t>
      </w:r>
      <w:proofErr w:type="spellEnd"/>
      <w:r w:rsidRPr="001707D9">
        <w:t xml:space="preserve"> </w:t>
      </w:r>
      <w:proofErr w:type="spellStart"/>
      <w:r w:rsidRPr="001707D9">
        <w:t>vor</w:t>
      </w:r>
      <w:proofErr w:type="spellEnd"/>
      <w:r w:rsidRPr="001707D9">
        <w:t xml:space="preserve"> </w:t>
      </w:r>
      <w:proofErr w:type="spellStart"/>
      <w:r w:rsidRPr="001707D9">
        <w:t>avea</w:t>
      </w:r>
      <w:proofErr w:type="spellEnd"/>
      <w:r w:rsidRPr="001707D9">
        <w:t xml:space="preserve"> </w:t>
      </w:r>
      <w:proofErr w:type="spellStart"/>
      <w:r w:rsidRPr="001707D9">
        <w:t>conducători</w:t>
      </w:r>
      <w:proofErr w:type="spellEnd"/>
      <w:r w:rsidRPr="001707D9">
        <w:t xml:space="preserve"> din </w:t>
      </w:r>
      <w:proofErr w:type="spellStart"/>
      <w:r w:rsidR="00A96BFB">
        <w:t>ambele</w:t>
      </w:r>
      <w:proofErr w:type="spellEnd"/>
      <w:r w:rsidR="00A96BFB">
        <w:t xml:space="preserve"> </w:t>
      </w:r>
      <w:proofErr w:type="spellStart"/>
      <w:r w:rsidRPr="001707D9">
        <w:t>şcoli</w:t>
      </w:r>
      <w:proofErr w:type="spellEnd"/>
      <w:r w:rsidRPr="001707D9">
        <w:t xml:space="preserve"> </w:t>
      </w:r>
      <w:proofErr w:type="spellStart"/>
      <w:r w:rsidRPr="001707D9">
        <w:t>doctorale</w:t>
      </w:r>
      <w:proofErr w:type="spellEnd"/>
      <w:r w:rsidR="00A96BFB">
        <w:t xml:space="preserve">, </w:t>
      </w:r>
      <w:proofErr w:type="spellStart"/>
      <w:r w:rsidR="00A96BFB">
        <w:t>unul</w:t>
      </w:r>
      <w:proofErr w:type="spellEnd"/>
      <w:r w:rsidR="00A96BFB">
        <w:t xml:space="preserve"> </w:t>
      </w:r>
      <w:proofErr w:type="spellStart"/>
      <w:r w:rsidR="00A96BFB">
        <w:t>dintre</w:t>
      </w:r>
      <w:proofErr w:type="spellEnd"/>
      <w:r w:rsidR="00A96BFB">
        <w:t xml:space="preserve"> </w:t>
      </w:r>
      <w:proofErr w:type="spellStart"/>
      <w:r w:rsidR="00A96BFB">
        <w:t>aceștia</w:t>
      </w:r>
      <w:proofErr w:type="spellEnd"/>
      <w:r w:rsidR="00A96BFB">
        <w:t xml:space="preserve"> </w:t>
      </w:r>
      <w:proofErr w:type="spellStart"/>
      <w:r w:rsidR="00A96BFB">
        <w:t>fiind</w:t>
      </w:r>
      <w:proofErr w:type="spellEnd"/>
      <w:r w:rsidR="00A96BFB">
        <w:t xml:space="preserve"> </w:t>
      </w:r>
      <w:proofErr w:type="spellStart"/>
      <w:r w:rsidR="00A96BFB">
        <w:t>conducător</w:t>
      </w:r>
      <w:proofErr w:type="spellEnd"/>
      <w:r w:rsidR="00A96BFB">
        <w:t xml:space="preserve"> principal, </w:t>
      </w:r>
      <w:proofErr w:type="spellStart"/>
      <w:r w:rsidR="00A96BFB">
        <w:t>iar</w:t>
      </w:r>
      <w:proofErr w:type="spellEnd"/>
      <w:r w:rsidR="00A96BFB">
        <w:t xml:space="preserve"> </w:t>
      </w:r>
      <w:proofErr w:type="spellStart"/>
      <w:r w:rsidR="00A96BFB">
        <w:t>cel</w:t>
      </w:r>
      <w:proofErr w:type="spellEnd"/>
      <w:r w:rsidR="00A96BFB">
        <w:t xml:space="preserve"> </w:t>
      </w:r>
      <w:proofErr w:type="spellStart"/>
      <w:r w:rsidR="00A96BFB">
        <w:t>desemnat</w:t>
      </w:r>
      <w:proofErr w:type="spellEnd"/>
      <w:r w:rsidR="00A96BFB">
        <w:t xml:space="preserve"> de </w:t>
      </w:r>
      <w:proofErr w:type="spellStart"/>
      <w:r w:rsidR="00A96BFB">
        <w:t>in</w:t>
      </w:r>
      <w:r w:rsidRPr="001707D9">
        <w:t>stituţia</w:t>
      </w:r>
      <w:proofErr w:type="spellEnd"/>
      <w:r w:rsidRPr="001707D9">
        <w:t xml:space="preserve"> </w:t>
      </w:r>
      <w:proofErr w:type="spellStart"/>
      <w:r w:rsidRPr="001707D9">
        <w:t>parteneră</w:t>
      </w:r>
      <w:proofErr w:type="spellEnd"/>
      <w:r w:rsidR="00A96BFB">
        <w:t xml:space="preserve">, </w:t>
      </w:r>
      <w:proofErr w:type="spellStart"/>
      <w:r w:rsidRPr="001707D9">
        <w:t>conducător</w:t>
      </w:r>
      <w:proofErr w:type="spellEnd"/>
      <w:r w:rsidR="00A96BFB">
        <w:t xml:space="preserve"> </w:t>
      </w:r>
      <w:proofErr w:type="spellStart"/>
      <w:r w:rsidR="00A96BFB">
        <w:t>secundar</w:t>
      </w:r>
      <w:proofErr w:type="spellEnd"/>
      <w:r w:rsidRPr="001707D9">
        <w:t>.</w:t>
      </w:r>
      <w:bookmarkStart w:id="0" w:name="_GoBack"/>
      <w:bookmarkEnd w:id="0"/>
    </w:p>
    <w:p w14:paraId="36D1B739" w14:textId="77777777" w:rsidR="007153A8" w:rsidRPr="001707D9" w:rsidRDefault="007153A8" w:rsidP="007153A8">
      <w:pPr>
        <w:jc w:val="both"/>
      </w:pPr>
    </w:p>
    <w:p w14:paraId="266EC4CC" w14:textId="6FB41E80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5.</w:t>
      </w:r>
      <w:r w:rsidRPr="001707D9">
        <w:t xml:space="preserve"> </w:t>
      </w:r>
      <w:proofErr w:type="spellStart"/>
      <w:r w:rsidRPr="001707D9">
        <w:t>Pe</w:t>
      </w:r>
      <w:proofErr w:type="spellEnd"/>
      <w:r w:rsidRPr="001707D9">
        <w:t xml:space="preserve"> </w:t>
      </w:r>
      <w:proofErr w:type="spellStart"/>
      <w:r w:rsidRPr="001707D9">
        <w:t>durata</w:t>
      </w:r>
      <w:proofErr w:type="spellEnd"/>
      <w:r w:rsidRPr="001707D9">
        <w:t xml:space="preserve"> </w:t>
      </w:r>
      <w:proofErr w:type="spellStart"/>
      <w:r w:rsidR="00A96BFB">
        <w:t>valabilității</w:t>
      </w:r>
      <w:proofErr w:type="spellEnd"/>
      <w:r w:rsidR="00A96BFB">
        <w:t xml:space="preserve"> </w:t>
      </w:r>
      <w:proofErr w:type="spellStart"/>
      <w:r w:rsidR="00A96BFB">
        <w:t>acordului</w:t>
      </w:r>
      <w:proofErr w:type="spellEnd"/>
      <w:r w:rsidR="00A96BFB">
        <w:t xml:space="preserve"> de </w:t>
      </w:r>
      <w:proofErr w:type="spellStart"/>
      <w:r w:rsidR="00A96BFB">
        <w:t>colaborare</w:t>
      </w:r>
      <w:proofErr w:type="spellEnd"/>
      <w:r w:rsidRPr="001707D9">
        <w:t xml:space="preserve">, </w:t>
      </w:r>
      <w:proofErr w:type="spellStart"/>
      <w:r w:rsidRPr="001707D9">
        <w:t>studentul-doctorand</w:t>
      </w:r>
      <w:proofErr w:type="spellEnd"/>
      <w:r w:rsidRPr="001707D9">
        <w:t xml:space="preserve"> </w:t>
      </w:r>
      <w:proofErr w:type="spellStart"/>
      <w:r w:rsidRPr="001707D9">
        <w:t>poate</w:t>
      </w:r>
      <w:proofErr w:type="spellEnd"/>
      <w:r w:rsidRPr="001707D9">
        <w:t xml:space="preserve"> fi </w:t>
      </w:r>
      <w:proofErr w:type="spellStart"/>
      <w:r w:rsidRPr="001707D9">
        <w:t>încadrat</w:t>
      </w:r>
      <w:proofErr w:type="spellEnd"/>
      <w:r w:rsidRPr="001707D9">
        <w:t xml:space="preserve"> cu contract de </w:t>
      </w:r>
      <w:proofErr w:type="spellStart"/>
      <w:r w:rsidRPr="001707D9">
        <w:t>muncă</w:t>
      </w:r>
      <w:proofErr w:type="spellEnd"/>
      <w:r w:rsidR="00825C20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oricare</w:t>
      </w:r>
      <w:proofErr w:type="spellEnd"/>
      <w:r w:rsidRPr="001707D9">
        <w:t xml:space="preserve"> din </w:t>
      </w:r>
      <w:proofErr w:type="spellStart"/>
      <w:r w:rsidRPr="001707D9">
        <w:t>instituțiile</w:t>
      </w:r>
      <w:proofErr w:type="spellEnd"/>
      <w:r w:rsidRPr="001707D9">
        <w:t xml:space="preserve"> </w:t>
      </w:r>
      <w:proofErr w:type="spellStart"/>
      <w:r w:rsidRPr="001707D9">
        <w:t>partenere</w:t>
      </w:r>
      <w:proofErr w:type="spellEnd"/>
      <w:r w:rsidRPr="001707D9">
        <w:t xml:space="preserve">. </w:t>
      </w:r>
      <w:proofErr w:type="spellStart"/>
      <w:r w:rsidRPr="001707D9">
        <w:t>Locul</w:t>
      </w:r>
      <w:proofErr w:type="spellEnd"/>
      <w:r w:rsidRPr="001707D9">
        <w:t xml:space="preserve"> de </w:t>
      </w:r>
      <w:proofErr w:type="spellStart"/>
      <w:r w:rsidRPr="001707D9">
        <w:t>desfășurare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proofErr w:type="spellStart"/>
      <w:r w:rsidRPr="001707D9">
        <w:t>natura</w:t>
      </w:r>
      <w:proofErr w:type="spellEnd"/>
      <w:r w:rsidRPr="001707D9">
        <w:t xml:space="preserve"> </w:t>
      </w:r>
      <w:proofErr w:type="spellStart"/>
      <w:r w:rsidRPr="001707D9">
        <w:t>activităţilor</w:t>
      </w:r>
      <w:proofErr w:type="spellEnd"/>
      <w:r w:rsidRPr="001707D9">
        <w:t xml:space="preserve"> legate de </w:t>
      </w:r>
      <w:proofErr w:type="spellStart"/>
      <w:r w:rsidRPr="001707D9">
        <w:t>programul</w:t>
      </w:r>
      <w:proofErr w:type="spellEnd"/>
      <w:r w:rsidRPr="001707D9">
        <w:t xml:space="preserve"> doctoral </w:t>
      </w:r>
      <w:proofErr w:type="spellStart"/>
      <w:r w:rsidRPr="001707D9">
        <w:t>sunt</w:t>
      </w:r>
      <w:proofErr w:type="spellEnd"/>
      <w:r w:rsidRPr="001707D9">
        <w:t xml:space="preserve"> </w:t>
      </w:r>
      <w:proofErr w:type="spellStart"/>
      <w:r w:rsidRPr="001707D9">
        <w:t>stabilite</w:t>
      </w:r>
      <w:proofErr w:type="spellEnd"/>
      <w:r w:rsidRPr="001707D9">
        <w:t xml:space="preserve"> de </w:t>
      </w:r>
      <w:proofErr w:type="spellStart"/>
      <w:r w:rsidRPr="001707D9">
        <w:t>către</w:t>
      </w:r>
      <w:proofErr w:type="spellEnd"/>
      <w:r w:rsidRPr="001707D9">
        <w:t xml:space="preserve"> </w:t>
      </w:r>
      <w:proofErr w:type="spellStart"/>
      <w:r w:rsidRPr="001707D9">
        <w:t>conducător</w:t>
      </w:r>
      <w:r w:rsidR="00825C20">
        <w:t>ul</w:t>
      </w:r>
      <w:proofErr w:type="spellEnd"/>
      <w:r w:rsidR="00825C20">
        <w:t xml:space="preserve"> </w:t>
      </w:r>
      <w:proofErr w:type="spellStart"/>
      <w:r w:rsidR="00825C20">
        <w:t>și</w:t>
      </w:r>
      <w:proofErr w:type="spellEnd"/>
      <w:r w:rsidR="00825C20">
        <w:t xml:space="preserve"> </w:t>
      </w:r>
      <w:proofErr w:type="spellStart"/>
      <w:r w:rsidR="00825C20">
        <w:t>îndrumătorii</w:t>
      </w:r>
      <w:proofErr w:type="spellEnd"/>
      <w:r w:rsidRPr="001707D9">
        <w:t xml:space="preserve"> de </w:t>
      </w:r>
      <w:proofErr w:type="spellStart"/>
      <w:r w:rsidRPr="001707D9">
        <w:t>doctorat</w:t>
      </w:r>
      <w:proofErr w:type="spellEnd"/>
      <w:r w:rsidRPr="001707D9">
        <w:t>.</w:t>
      </w:r>
    </w:p>
    <w:p w14:paraId="02809DB4" w14:textId="77777777" w:rsidR="007153A8" w:rsidRPr="001707D9" w:rsidRDefault="007153A8" w:rsidP="007153A8">
      <w:pPr>
        <w:jc w:val="both"/>
      </w:pPr>
    </w:p>
    <w:p w14:paraId="1B2EC2D5" w14:textId="4F1BDC87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6.</w:t>
      </w:r>
      <w:r w:rsidRPr="001707D9">
        <w:t xml:space="preserve"> </w:t>
      </w:r>
      <w:proofErr w:type="spellStart"/>
      <w:r w:rsidRPr="001707D9">
        <w:rPr>
          <w:shd w:val="clear" w:color="auto" w:fill="FFFFFF"/>
        </w:rPr>
        <w:t>Pe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durata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studiilor</w:t>
      </w:r>
      <w:proofErr w:type="spellEnd"/>
      <w:r w:rsidRPr="001707D9">
        <w:rPr>
          <w:shd w:val="clear" w:color="auto" w:fill="FFFFFF"/>
        </w:rPr>
        <w:t xml:space="preserve">, </w:t>
      </w:r>
      <w:proofErr w:type="spellStart"/>
      <w:r w:rsidRPr="001707D9">
        <w:rPr>
          <w:shd w:val="clear" w:color="auto" w:fill="FFFFFF"/>
        </w:rPr>
        <w:t>studentul-doctorand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poate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beneficia</w:t>
      </w:r>
      <w:proofErr w:type="spellEnd"/>
      <w:r w:rsidRPr="001707D9">
        <w:rPr>
          <w:shd w:val="clear" w:color="auto" w:fill="FFFFFF"/>
        </w:rPr>
        <w:t xml:space="preserve"> de o </w:t>
      </w:r>
      <w:proofErr w:type="spellStart"/>
      <w:r w:rsidRPr="001707D9">
        <w:rPr>
          <w:shd w:val="clear" w:color="auto" w:fill="FFFFFF"/>
        </w:rPr>
        <w:t>singură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bursă</w:t>
      </w:r>
      <w:proofErr w:type="spellEnd"/>
      <w:r w:rsidRPr="001707D9">
        <w:rPr>
          <w:shd w:val="clear" w:color="auto" w:fill="FFFFFF"/>
        </w:rPr>
        <w:t xml:space="preserve">. </w:t>
      </w:r>
      <w:proofErr w:type="spellStart"/>
      <w:r w:rsidRPr="001707D9">
        <w:rPr>
          <w:shd w:val="clear" w:color="auto" w:fill="FFFFFF"/>
        </w:rPr>
        <w:t>Aceasta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poate</w:t>
      </w:r>
      <w:proofErr w:type="spellEnd"/>
      <w:r w:rsidRPr="001707D9">
        <w:rPr>
          <w:shd w:val="clear" w:color="auto" w:fill="FFFFFF"/>
        </w:rPr>
        <w:t xml:space="preserve"> fi </w:t>
      </w:r>
      <w:proofErr w:type="spellStart"/>
      <w:r w:rsidRPr="001707D9">
        <w:rPr>
          <w:shd w:val="clear" w:color="auto" w:fill="FFFFFF"/>
        </w:rPr>
        <w:t>acordată</w:t>
      </w:r>
      <w:proofErr w:type="spellEnd"/>
      <w:r w:rsidRPr="001707D9">
        <w:rPr>
          <w:shd w:val="clear" w:color="auto" w:fill="FFFFFF"/>
        </w:rPr>
        <w:t xml:space="preserve"> de </w:t>
      </w:r>
      <w:proofErr w:type="spellStart"/>
      <w:r w:rsidRPr="001707D9">
        <w:rPr>
          <w:shd w:val="clear" w:color="auto" w:fill="FFFFFF"/>
        </w:rPr>
        <w:t>instituţia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principală</w:t>
      </w:r>
      <w:proofErr w:type="spellEnd"/>
      <w:r w:rsidR="00F4371D">
        <w:rPr>
          <w:shd w:val="clear" w:color="auto" w:fill="FFFFFF"/>
        </w:rPr>
        <w:t>,</w:t>
      </w:r>
      <w:r w:rsidRPr="001707D9">
        <w:rPr>
          <w:rStyle w:val="apple-converted-space"/>
          <w:shd w:val="clear" w:color="auto" w:fill="FFFFFF"/>
        </w:rPr>
        <w:t> </w:t>
      </w:r>
      <w:proofErr w:type="spellStart"/>
      <w:r w:rsidRPr="001707D9">
        <w:rPr>
          <w:shd w:val="clear" w:color="auto" w:fill="FFFFFF"/>
        </w:rPr>
        <w:t>sau</w:t>
      </w:r>
      <w:proofErr w:type="spellEnd"/>
      <w:r w:rsidRPr="001707D9">
        <w:rPr>
          <w:shd w:val="clear" w:color="auto" w:fill="FFFFFF"/>
        </w:rPr>
        <w:t xml:space="preserve"> de o </w:t>
      </w:r>
      <w:proofErr w:type="spellStart"/>
      <w:r w:rsidRPr="001707D9">
        <w:rPr>
          <w:shd w:val="clear" w:color="auto" w:fill="FFFFFF"/>
        </w:rPr>
        <w:t>altă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organizaţie</w:t>
      </w:r>
      <w:proofErr w:type="spellEnd"/>
      <w:r w:rsidRPr="001707D9">
        <w:rPr>
          <w:i/>
          <w:iCs/>
          <w:shd w:val="clear" w:color="auto" w:fill="FFFFFF"/>
        </w:rPr>
        <w:t>.</w:t>
      </w:r>
      <w:r w:rsidRPr="001707D9">
        <w:rPr>
          <w:rStyle w:val="apple-converted-space"/>
          <w:i/>
          <w:iCs/>
          <w:shd w:val="clear" w:color="auto" w:fill="FFFFFF"/>
        </w:rPr>
        <w:t> </w:t>
      </w:r>
      <w:proofErr w:type="spellStart"/>
      <w:r w:rsidRPr="001707D9">
        <w:rPr>
          <w:shd w:val="clear" w:color="auto" w:fill="FFFFFF"/>
        </w:rPr>
        <w:t>Suplimentar</w:t>
      </w:r>
      <w:proofErr w:type="spellEnd"/>
      <w:r w:rsidRPr="001707D9">
        <w:rPr>
          <w:shd w:val="clear" w:color="auto" w:fill="FFFFFF"/>
        </w:rPr>
        <w:t xml:space="preserve">, </w:t>
      </w:r>
      <w:proofErr w:type="spellStart"/>
      <w:r w:rsidRPr="001707D9">
        <w:rPr>
          <w:shd w:val="clear" w:color="auto" w:fill="FFFFFF"/>
        </w:rPr>
        <w:t>instituţiile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partenere</w:t>
      </w:r>
      <w:proofErr w:type="spellEnd"/>
      <w:r w:rsidRPr="001707D9">
        <w:rPr>
          <w:shd w:val="clear" w:color="auto" w:fill="FFFFFF"/>
        </w:rPr>
        <w:t xml:space="preserve"> pot </w:t>
      </w:r>
      <w:proofErr w:type="spellStart"/>
      <w:r w:rsidRPr="001707D9">
        <w:rPr>
          <w:shd w:val="clear" w:color="auto" w:fill="FFFFFF"/>
        </w:rPr>
        <w:t>acorda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suport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financiar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pentru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buna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desfăşurare</w:t>
      </w:r>
      <w:proofErr w:type="spellEnd"/>
      <w:r w:rsidRPr="001707D9">
        <w:rPr>
          <w:shd w:val="clear" w:color="auto" w:fill="FFFFFF"/>
        </w:rPr>
        <w:t xml:space="preserve"> a </w:t>
      </w:r>
      <w:proofErr w:type="spellStart"/>
      <w:r w:rsidR="00A96BFB">
        <w:rPr>
          <w:shd w:val="clear" w:color="auto" w:fill="FFFFFF"/>
        </w:rPr>
        <w:t>cercetărilor</w:t>
      </w:r>
      <w:proofErr w:type="spellEnd"/>
      <w:r w:rsidRPr="001707D9">
        <w:rPr>
          <w:shd w:val="clear" w:color="auto" w:fill="FFFFFF"/>
        </w:rPr>
        <w:t xml:space="preserve">, </w:t>
      </w:r>
      <w:proofErr w:type="spellStart"/>
      <w:r w:rsidRPr="001707D9">
        <w:rPr>
          <w:shd w:val="clear" w:color="auto" w:fill="FFFFFF"/>
        </w:rPr>
        <w:t>în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conformitate</w:t>
      </w:r>
      <w:proofErr w:type="spellEnd"/>
      <w:r w:rsidRPr="001707D9">
        <w:rPr>
          <w:shd w:val="clear" w:color="auto" w:fill="FFFFFF"/>
        </w:rPr>
        <w:t xml:space="preserve"> cu </w:t>
      </w:r>
      <w:proofErr w:type="spellStart"/>
      <w:r w:rsidRPr="001707D9">
        <w:rPr>
          <w:shd w:val="clear" w:color="auto" w:fill="FFFFFF"/>
        </w:rPr>
        <w:t>legislaţia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în</w:t>
      </w:r>
      <w:proofErr w:type="spellEnd"/>
      <w:r w:rsidRPr="001707D9">
        <w:rPr>
          <w:shd w:val="clear" w:color="auto" w:fill="FFFFFF"/>
        </w:rPr>
        <w:t xml:space="preserve"> </w:t>
      </w:r>
      <w:proofErr w:type="spellStart"/>
      <w:r w:rsidRPr="001707D9">
        <w:rPr>
          <w:shd w:val="clear" w:color="auto" w:fill="FFFFFF"/>
        </w:rPr>
        <w:t>vigoare</w:t>
      </w:r>
      <w:proofErr w:type="spellEnd"/>
      <w:r w:rsidRPr="001707D9">
        <w:rPr>
          <w:shd w:val="clear" w:color="auto" w:fill="FFFFFF"/>
        </w:rPr>
        <w:t xml:space="preserve">. </w:t>
      </w:r>
    </w:p>
    <w:p w14:paraId="6BF520F2" w14:textId="77777777" w:rsidR="007153A8" w:rsidRPr="001707D9" w:rsidRDefault="007153A8" w:rsidP="007153A8">
      <w:pPr>
        <w:jc w:val="both"/>
      </w:pPr>
    </w:p>
    <w:p w14:paraId="35FDE444" w14:textId="5436D2D2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7.</w:t>
      </w:r>
      <w:r w:rsidRPr="001707D9">
        <w:t xml:space="preserve"> </w:t>
      </w:r>
      <w:r w:rsidRPr="001707D9">
        <w:rPr>
          <w:rStyle w:val="apple-converted-space"/>
          <w:b/>
          <w:bCs/>
          <w:sz w:val="23"/>
          <w:szCs w:val="23"/>
          <w:shd w:val="clear" w:color="auto" w:fill="FFFFFF"/>
        </w:rPr>
        <w:t> </w:t>
      </w:r>
      <w:proofErr w:type="spellStart"/>
      <w:r w:rsidRPr="001707D9">
        <w:rPr>
          <w:bCs/>
          <w:shd w:val="clear" w:color="auto" w:fill="FFFFFF"/>
        </w:rPr>
        <w:t>Susținerea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tezei</w:t>
      </w:r>
      <w:proofErr w:type="spellEnd"/>
      <w:r w:rsidRPr="001707D9">
        <w:rPr>
          <w:bCs/>
          <w:shd w:val="clear" w:color="auto" w:fill="FFFFFF"/>
        </w:rPr>
        <w:t xml:space="preserve"> se </w:t>
      </w:r>
      <w:proofErr w:type="spellStart"/>
      <w:proofErr w:type="gramStart"/>
      <w:r w:rsidRPr="001707D9">
        <w:rPr>
          <w:bCs/>
          <w:shd w:val="clear" w:color="auto" w:fill="FFFFFF"/>
        </w:rPr>
        <w:t>va</w:t>
      </w:r>
      <w:proofErr w:type="spellEnd"/>
      <w:proofErr w:type="gramEnd"/>
      <w:r w:rsidRPr="001707D9">
        <w:rPr>
          <w:bCs/>
          <w:shd w:val="clear" w:color="auto" w:fill="FFFFFF"/>
        </w:rPr>
        <w:t xml:space="preserve"> face la </w:t>
      </w:r>
      <w:proofErr w:type="spellStart"/>
      <w:r w:rsidR="00431833">
        <w:t>Universitatea</w:t>
      </w:r>
      <w:proofErr w:type="spellEnd"/>
      <w:r w:rsidR="00431833">
        <w:t xml:space="preserve"> </w:t>
      </w:r>
      <w:proofErr w:type="spellStart"/>
      <w:r w:rsidR="00431833">
        <w:t>Națională</w:t>
      </w:r>
      <w:proofErr w:type="spellEnd"/>
      <w:r w:rsidR="00431833">
        <w:t xml:space="preserve"> de </w:t>
      </w:r>
      <w:proofErr w:type="spellStart"/>
      <w:r w:rsidR="00431833">
        <w:t>Știință</w:t>
      </w:r>
      <w:proofErr w:type="spellEnd"/>
      <w:r w:rsidR="00431833">
        <w:t xml:space="preserve"> </w:t>
      </w:r>
      <w:proofErr w:type="spellStart"/>
      <w:r w:rsidR="00431833">
        <w:t>și</w:t>
      </w:r>
      <w:proofErr w:type="spellEnd"/>
      <w:r w:rsidR="00431833">
        <w:t xml:space="preserve"> </w:t>
      </w:r>
      <w:proofErr w:type="spellStart"/>
      <w:r w:rsidR="00431833">
        <w:t>Tehnologie</w:t>
      </w:r>
      <w:proofErr w:type="spellEnd"/>
      <w:r w:rsidR="00431833">
        <w:t xml:space="preserve"> </w:t>
      </w:r>
      <w:proofErr w:type="spellStart"/>
      <w:r w:rsidR="00431833">
        <w:t>Politehnica</w:t>
      </w:r>
      <w:proofErr w:type="spellEnd"/>
      <w:r w:rsidR="00431833">
        <w:t xml:space="preserve"> </w:t>
      </w:r>
      <w:proofErr w:type="spellStart"/>
      <w:r w:rsidR="00431833">
        <w:t>București</w:t>
      </w:r>
      <w:proofErr w:type="spellEnd"/>
      <w:r w:rsidRPr="001707D9">
        <w:rPr>
          <w:bCs/>
          <w:shd w:val="clear" w:color="auto" w:fill="FFFFFF"/>
        </w:rPr>
        <w:t xml:space="preserve">, care </w:t>
      </w:r>
      <w:proofErr w:type="spellStart"/>
      <w:r w:rsidRPr="001707D9">
        <w:rPr>
          <w:bCs/>
          <w:shd w:val="clear" w:color="auto" w:fill="FFFFFF"/>
        </w:rPr>
        <w:t>va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acorda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şi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titlul</w:t>
      </w:r>
      <w:proofErr w:type="spellEnd"/>
      <w:r w:rsidRPr="001707D9">
        <w:rPr>
          <w:bCs/>
          <w:shd w:val="clear" w:color="auto" w:fill="FFFFFF"/>
        </w:rPr>
        <w:t xml:space="preserve"> de doctor. </w:t>
      </w:r>
      <w:proofErr w:type="spellStart"/>
      <w:r w:rsidRPr="001707D9">
        <w:rPr>
          <w:bCs/>
          <w:shd w:val="clear" w:color="auto" w:fill="FFFFFF"/>
        </w:rPr>
        <w:t>În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cazul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în</w:t>
      </w:r>
      <w:proofErr w:type="spellEnd"/>
      <w:r w:rsidRPr="001707D9">
        <w:rPr>
          <w:bCs/>
          <w:shd w:val="clear" w:color="auto" w:fill="FFFFFF"/>
        </w:rPr>
        <w:t xml:space="preserve"> care </w:t>
      </w:r>
      <w:proofErr w:type="spellStart"/>
      <w:r w:rsidRPr="001707D9">
        <w:rPr>
          <w:bCs/>
          <w:shd w:val="clear" w:color="auto" w:fill="FFFFFF"/>
        </w:rPr>
        <w:t>studenții</w:t>
      </w:r>
      <w:r w:rsidR="00736635">
        <w:rPr>
          <w:bCs/>
          <w:shd w:val="clear" w:color="auto" w:fill="FFFFFF"/>
        </w:rPr>
        <w:t>-</w:t>
      </w:r>
      <w:r w:rsidRPr="001707D9">
        <w:rPr>
          <w:bCs/>
          <w:shd w:val="clear" w:color="auto" w:fill="FFFFFF"/>
        </w:rPr>
        <w:t>doctoranzi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sunt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în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cotutelă</w:t>
      </w:r>
      <w:proofErr w:type="spellEnd"/>
      <w:r w:rsidRPr="001707D9">
        <w:rPr>
          <w:bCs/>
          <w:shd w:val="clear" w:color="auto" w:fill="FFFFFF"/>
        </w:rPr>
        <w:t xml:space="preserve">, </w:t>
      </w:r>
      <w:proofErr w:type="spellStart"/>
      <w:r w:rsidR="002203E6">
        <w:rPr>
          <w:bCs/>
          <w:shd w:val="clear" w:color="auto" w:fill="FFFFFF"/>
        </w:rPr>
        <w:t>instituția</w:t>
      </w:r>
      <w:proofErr w:type="spellEnd"/>
      <w:r w:rsidR="002203E6">
        <w:rPr>
          <w:bCs/>
          <w:shd w:val="clear" w:color="auto" w:fill="FFFFFF"/>
        </w:rPr>
        <w:t xml:space="preserve"> la care </w:t>
      </w:r>
      <w:proofErr w:type="spellStart"/>
      <w:r w:rsidR="002203E6">
        <w:rPr>
          <w:bCs/>
          <w:shd w:val="clear" w:color="auto" w:fill="FFFFFF"/>
        </w:rPr>
        <w:t>va</w:t>
      </w:r>
      <w:proofErr w:type="spellEnd"/>
      <w:r w:rsidR="002203E6">
        <w:rPr>
          <w:bCs/>
          <w:shd w:val="clear" w:color="auto" w:fill="FFFFFF"/>
        </w:rPr>
        <w:t xml:space="preserve"> </w:t>
      </w:r>
      <w:proofErr w:type="spellStart"/>
      <w:r w:rsidR="002203E6">
        <w:rPr>
          <w:bCs/>
          <w:shd w:val="clear" w:color="auto" w:fill="FFFFFF"/>
        </w:rPr>
        <w:t>avea</w:t>
      </w:r>
      <w:proofErr w:type="spellEnd"/>
      <w:r w:rsidR="002203E6">
        <w:rPr>
          <w:bCs/>
          <w:shd w:val="clear" w:color="auto" w:fill="FFFFFF"/>
        </w:rPr>
        <w:t xml:space="preserve"> </w:t>
      </w:r>
      <w:proofErr w:type="spellStart"/>
      <w:r w:rsidR="002203E6">
        <w:rPr>
          <w:bCs/>
          <w:shd w:val="clear" w:color="auto" w:fill="FFFFFF"/>
        </w:rPr>
        <w:t>loc</w:t>
      </w:r>
      <w:proofErr w:type="spellEnd"/>
      <w:r w:rsidR="002203E6">
        <w:rPr>
          <w:bCs/>
          <w:shd w:val="clear" w:color="auto" w:fill="FFFFFF"/>
        </w:rPr>
        <w:t xml:space="preserve"> </w:t>
      </w:r>
      <w:proofErr w:type="spellStart"/>
      <w:r w:rsidR="002203E6">
        <w:rPr>
          <w:bCs/>
          <w:shd w:val="clear" w:color="auto" w:fill="FFFFFF"/>
        </w:rPr>
        <w:t>susținerea</w:t>
      </w:r>
      <w:proofErr w:type="spellEnd"/>
      <w:r w:rsidR="002203E6">
        <w:rPr>
          <w:bCs/>
          <w:shd w:val="clear" w:color="auto" w:fill="FFFFFF"/>
        </w:rPr>
        <w:t xml:space="preserve"> </w:t>
      </w:r>
      <w:proofErr w:type="spellStart"/>
      <w:r w:rsidR="002203E6">
        <w:rPr>
          <w:bCs/>
          <w:shd w:val="clear" w:color="auto" w:fill="FFFFFF"/>
        </w:rPr>
        <w:t>publică</w:t>
      </w:r>
      <w:proofErr w:type="spellEnd"/>
      <w:r w:rsidR="002203E6">
        <w:rPr>
          <w:bCs/>
          <w:shd w:val="clear" w:color="auto" w:fill="FFFFFF"/>
        </w:rPr>
        <w:t xml:space="preserve"> a </w:t>
      </w:r>
      <w:proofErr w:type="spellStart"/>
      <w:r w:rsidR="002203E6">
        <w:rPr>
          <w:bCs/>
          <w:shd w:val="clear" w:color="auto" w:fill="FFFFFF"/>
        </w:rPr>
        <w:t>tezei</w:t>
      </w:r>
      <w:proofErr w:type="spellEnd"/>
      <w:r w:rsidR="002203E6">
        <w:rPr>
          <w:bCs/>
          <w:shd w:val="clear" w:color="auto" w:fill="FFFFFF"/>
        </w:rPr>
        <w:t xml:space="preserve"> de </w:t>
      </w:r>
      <w:proofErr w:type="spellStart"/>
      <w:r w:rsidR="002203E6">
        <w:rPr>
          <w:bCs/>
          <w:shd w:val="clear" w:color="auto" w:fill="FFFFFF"/>
        </w:rPr>
        <w:t>doctorat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va</w:t>
      </w:r>
      <w:proofErr w:type="spellEnd"/>
      <w:r w:rsidRPr="001707D9">
        <w:rPr>
          <w:bCs/>
          <w:shd w:val="clear" w:color="auto" w:fill="FFFFFF"/>
        </w:rPr>
        <w:t xml:space="preserve"> fi </w:t>
      </w:r>
      <w:proofErr w:type="spellStart"/>
      <w:r w:rsidRPr="001707D9">
        <w:rPr>
          <w:bCs/>
          <w:shd w:val="clear" w:color="auto" w:fill="FFFFFF"/>
        </w:rPr>
        <w:t>specificat</w:t>
      </w:r>
      <w:r w:rsidR="00EB1E3B">
        <w:rPr>
          <w:bCs/>
          <w:shd w:val="clear" w:color="auto" w:fill="FFFFFF"/>
        </w:rPr>
        <w:t>ă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Pr="001707D9">
        <w:rPr>
          <w:bCs/>
          <w:shd w:val="clear" w:color="auto" w:fill="FFFFFF"/>
        </w:rPr>
        <w:t>în</w:t>
      </w:r>
      <w:proofErr w:type="spellEnd"/>
      <w:r w:rsidRPr="001707D9">
        <w:rPr>
          <w:bCs/>
          <w:shd w:val="clear" w:color="auto" w:fill="FFFFFF"/>
        </w:rPr>
        <w:t xml:space="preserve"> </w:t>
      </w:r>
      <w:proofErr w:type="spellStart"/>
      <w:r w:rsidR="00837904">
        <w:rPr>
          <w:bCs/>
          <w:shd w:val="clear" w:color="auto" w:fill="FFFFFF"/>
        </w:rPr>
        <w:t>acordul</w:t>
      </w:r>
      <w:proofErr w:type="spellEnd"/>
      <w:r w:rsidR="00837904">
        <w:rPr>
          <w:bCs/>
          <w:shd w:val="clear" w:color="auto" w:fill="FFFFFF"/>
        </w:rPr>
        <w:t>/</w:t>
      </w:r>
      <w:proofErr w:type="spellStart"/>
      <w:r w:rsidRPr="001707D9">
        <w:rPr>
          <w:bCs/>
          <w:shd w:val="clear" w:color="auto" w:fill="FFFFFF"/>
        </w:rPr>
        <w:t>contractul</w:t>
      </w:r>
      <w:proofErr w:type="spellEnd"/>
      <w:r w:rsidRPr="001707D9">
        <w:rPr>
          <w:bCs/>
          <w:shd w:val="clear" w:color="auto" w:fill="FFFFFF"/>
        </w:rPr>
        <w:t xml:space="preserve"> de </w:t>
      </w:r>
      <w:proofErr w:type="spellStart"/>
      <w:r w:rsidRPr="001707D9">
        <w:rPr>
          <w:bCs/>
          <w:shd w:val="clear" w:color="auto" w:fill="FFFFFF"/>
        </w:rPr>
        <w:t>cotutelă</w:t>
      </w:r>
      <w:proofErr w:type="spellEnd"/>
      <w:r w:rsidRPr="001707D9">
        <w:rPr>
          <w:bCs/>
          <w:shd w:val="clear" w:color="auto" w:fill="FFFFFF"/>
        </w:rPr>
        <w:t>.</w:t>
      </w:r>
    </w:p>
    <w:p w14:paraId="682AE462" w14:textId="77777777" w:rsidR="007153A8" w:rsidRPr="001707D9" w:rsidRDefault="007153A8" w:rsidP="007153A8">
      <w:pPr>
        <w:jc w:val="both"/>
        <w:rPr>
          <w:sz w:val="20"/>
          <w:szCs w:val="20"/>
        </w:rPr>
      </w:pPr>
    </w:p>
    <w:p w14:paraId="50888214" w14:textId="77777777" w:rsidR="007153A8" w:rsidRPr="001707D9" w:rsidRDefault="007153A8" w:rsidP="007153A8">
      <w:pPr>
        <w:jc w:val="both"/>
        <w:rPr>
          <w:sz w:val="20"/>
          <w:szCs w:val="20"/>
        </w:rPr>
      </w:pPr>
    </w:p>
    <w:p w14:paraId="1FF32A7C" w14:textId="5FA5898D" w:rsidR="007153A8" w:rsidRPr="001707D9" w:rsidRDefault="00520800" w:rsidP="00520800">
      <w:pPr>
        <w:autoSpaceDE w:val="0"/>
        <w:autoSpaceDN w:val="0"/>
        <w:adjustRightInd w:val="0"/>
        <w:rPr>
          <w:b/>
          <w:bCs/>
        </w:rPr>
      </w:pPr>
      <w:proofErr w:type="spellStart"/>
      <w:r w:rsidRPr="001707D9">
        <w:rPr>
          <w:b/>
          <w:bCs/>
        </w:rPr>
        <w:t>Aspecte</w:t>
      </w:r>
      <w:proofErr w:type="spellEnd"/>
      <w:r w:rsidRPr="001707D9">
        <w:rPr>
          <w:b/>
          <w:bCs/>
        </w:rPr>
        <w:t xml:space="preserve"> </w:t>
      </w:r>
      <w:proofErr w:type="spellStart"/>
      <w:r w:rsidRPr="001707D9">
        <w:rPr>
          <w:b/>
          <w:bCs/>
        </w:rPr>
        <w:t>academice</w:t>
      </w:r>
      <w:proofErr w:type="spellEnd"/>
    </w:p>
    <w:p w14:paraId="4EB19C21" w14:textId="77777777" w:rsidR="007153A8" w:rsidRPr="001707D9" w:rsidRDefault="007153A8" w:rsidP="007153A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EBF89F7" w14:textId="76961969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8.</w:t>
      </w:r>
      <w:r w:rsidRPr="001707D9">
        <w:t xml:space="preserve"> </w:t>
      </w:r>
      <w:proofErr w:type="spellStart"/>
      <w:r w:rsidRPr="001707D9">
        <w:t>Cele</w:t>
      </w:r>
      <w:proofErr w:type="spellEnd"/>
      <w:r w:rsidRPr="001707D9">
        <w:t xml:space="preserve"> </w:t>
      </w:r>
      <w:proofErr w:type="spellStart"/>
      <w:r w:rsidRPr="001707D9">
        <w:t>două</w:t>
      </w:r>
      <w:proofErr w:type="spellEnd"/>
      <w:r w:rsidRPr="001707D9">
        <w:t xml:space="preserve"> </w:t>
      </w:r>
      <w:proofErr w:type="spellStart"/>
      <w:r w:rsidRPr="001707D9">
        <w:t>instituţii</w:t>
      </w:r>
      <w:proofErr w:type="spellEnd"/>
      <w:r w:rsidRPr="001707D9">
        <w:t xml:space="preserve"> </w:t>
      </w:r>
      <w:proofErr w:type="spellStart"/>
      <w:r w:rsidRPr="001707D9">
        <w:t>partenere</w:t>
      </w:r>
      <w:proofErr w:type="spellEnd"/>
      <w:r w:rsidRPr="001707D9">
        <w:t xml:space="preserve"> </w:t>
      </w:r>
      <w:r w:rsidR="00617456">
        <w:t>pot</w:t>
      </w:r>
      <w:r w:rsidRPr="001707D9">
        <w:t xml:space="preserve"> </w:t>
      </w:r>
      <w:proofErr w:type="spellStart"/>
      <w:r w:rsidRPr="001707D9">
        <w:t>stabili</w:t>
      </w:r>
      <w:proofErr w:type="spellEnd"/>
      <w:r w:rsidRPr="001707D9">
        <w:t xml:space="preserve"> de </w:t>
      </w:r>
      <w:proofErr w:type="spellStart"/>
      <w:r w:rsidRPr="001707D9">
        <w:t>comun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="00617456">
        <w:t xml:space="preserve"> </w:t>
      </w:r>
      <w:proofErr w:type="spellStart"/>
      <w:r w:rsidR="00617456">
        <w:t>p</w:t>
      </w:r>
      <w:r w:rsidRPr="001707D9">
        <w:t>rogramul</w:t>
      </w:r>
      <w:proofErr w:type="spellEnd"/>
      <w:r w:rsidRPr="001707D9">
        <w:t xml:space="preserve"> de </w:t>
      </w:r>
      <w:proofErr w:type="spellStart"/>
      <w:r w:rsidRPr="001707D9">
        <w:t>cercetare</w:t>
      </w:r>
      <w:proofErr w:type="spellEnd"/>
      <w:r w:rsidRPr="001707D9">
        <w:t xml:space="preserve"> </w:t>
      </w:r>
      <w:proofErr w:type="spellStart"/>
      <w:r w:rsidRPr="001707D9">
        <w:t>pentru</w:t>
      </w:r>
      <w:proofErr w:type="spellEnd"/>
      <w:r w:rsidRPr="001707D9">
        <w:t xml:space="preserve"> </w:t>
      </w:r>
      <w:proofErr w:type="spellStart"/>
      <w:r w:rsidRPr="001707D9">
        <w:t>fiecare</w:t>
      </w:r>
      <w:proofErr w:type="spellEnd"/>
      <w:r w:rsidRPr="001707D9">
        <w:t xml:space="preserve"> student-</w:t>
      </w:r>
      <w:proofErr w:type="spellStart"/>
      <w:r w:rsidRPr="001707D9">
        <w:t>doctorand</w:t>
      </w:r>
      <w:proofErr w:type="spellEnd"/>
      <w:r w:rsidRPr="001707D9">
        <w:t xml:space="preserve"> </w:t>
      </w:r>
      <w:proofErr w:type="spellStart"/>
      <w:r w:rsidRPr="001707D9">
        <w:t>vizat</w:t>
      </w:r>
      <w:proofErr w:type="spellEnd"/>
      <w:r w:rsidRPr="001707D9">
        <w:t xml:space="preserve"> de </w:t>
      </w:r>
      <w:proofErr w:type="spellStart"/>
      <w:r w:rsidR="00617456">
        <w:t>acest</w:t>
      </w:r>
      <w:proofErr w:type="spellEnd"/>
      <w:r w:rsidR="00617456">
        <w:t xml:space="preserve"> </w:t>
      </w:r>
      <w:proofErr w:type="spellStart"/>
      <w:r w:rsidRPr="001707D9">
        <w:t>acord</w:t>
      </w:r>
      <w:proofErr w:type="spellEnd"/>
      <w:r w:rsidRPr="001707D9">
        <w:t>.</w:t>
      </w:r>
    </w:p>
    <w:p w14:paraId="651C7263" w14:textId="77777777" w:rsidR="007153A8" w:rsidRPr="001707D9" w:rsidRDefault="007153A8" w:rsidP="007153A8">
      <w:pPr>
        <w:jc w:val="both"/>
        <w:rPr>
          <w:b/>
          <w:bCs/>
        </w:rPr>
      </w:pPr>
    </w:p>
    <w:p w14:paraId="0F5D3FDF" w14:textId="70453C05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9.</w:t>
      </w:r>
      <w:r w:rsidRPr="001707D9">
        <w:t xml:space="preserve"> </w:t>
      </w:r>
      <w:proofErr w:type="spellStart"/>
      <w:r w:rsidRPr="001707D9">
        <w:t>Dacă</w:t>
      </w:r>
      <w:proofErr w:type="spellEnd"/>
      <w:r w:rsidRPr="001707D9">
        <w:t xml:space="preserve"> la </w:t>
      </w:r>
      <w:proofErr w:type="spellStart"/>
      <w:r w:rsidRPr="001707D9">
        <w:t>baza</w:t>
      </w:r>
      <w:proofErr w:type="spellEnd"/>
      <w:r w:rsidRPr="001707D9">
        <w:t xml:space="preserve"> </w:t>
      </w:r>
      <w:proofErr w:type="spellStart"/>
      <w:r w:rsidRPr="001707D9">
        <w:t>tezei</w:t>
      </w:r>
      <w:proofErr w:type="spellEnd"/>
      <w:r w:rsidRPr="001707D9">
        <w:t xml:space="preserve"> </w:t>
      </w:r>
      <w:r w:rsidR="00736635">
        <w:t xml:space="preserve">de </w:t>
      </w:r>
      <w:proofErr w:type="spellStart"/>
      <w:r w:rsidR="00736635">
        <w:t>doctorat</w:t>
      </w:r>
      <w:proofErr w:type="spellEnd"/>
      <w:r w:rsidR="00736635">
        <w:t xml:space="preserve"> </w:t>
      </w:r>
      <w:r w:rsidRPr="001707D9">
        <w:t xml:space="preserve">se </w:t>
      </w:r>
      <w:proofErr w:type="spellStart"/>
      <w:r w:rsidRPr="001707D9">
        <w:t>află</w:t>
      </w:r>
      <w:proofErr w:type="spellEnd"/>
      <w:r w:rsidRPr="001707D9">
        <w:t xml:space="preserve"> </w:t>
      </w:r>
      <w:proofErr w:type="spellStart"/>
      <w:r w:rsidRPr="001707D9">
        <w:t>rezultate</w:t>
      </w:r>
      <w:proofErr w:type="spellEnd"/>
      <w:r w:rsidRPr="001707D9">
        <w:t xml:space="preserve"> </w:t>
      </w:r>
      <w:proofErr w:type="spellStart"/>
      <w:r w:rsidRPr="001707D9">
        <w:t>obţinute</w:t>
      </w:r>
      <w:proofErr w:type="spellEnd"/>
      <w:r w:rsidRPr="001707D9">
        <w:t xml:space="preserve"> de </w:t>
      </w:r>
      <w:proofErr w:type="spellStart"/>
      <w:r w:rsidRPr="001707D9">
        <w:t>parteneri</w:t>
      </w:r>
      <w:proofErr w:type="spellEnd"/>
      <w:r w:rsidRPr="001707D9">
        <w:t xml:space="preserve"> </w:t>
      </w:r>
      <w:proofErr w:type="spellStart"/>
      <w:r w:rsidRPr="001707D9">
        <w:t>înaintea</w:t>
      </w:r>
      <w:proofErr w:type="spellEnd"/>
      <w:r w:rsidRPr="001707D9">
        <w:t xml:space="preserve"> </w:t>
      </w:r>
      <w:proofErr w:type="spellStart"/>
      <w:r w:rsidRPr="001707D9">
        <w:t>începerii</w:t>
      </w:r>
      <w:proofErr w:type="spellEnd"/>
      <w:r w:rsidRPr="001707D9">
        <w:t xml:space="preserve"> </w:t>
      </w:r>
      <w:proofErr w:type="spellStart"/>
      <w:r w:rsidRPr="001707D9">
        <w:t>programului</w:t>
      </w:r>
      <w:proofErr w:type="spellEnd"/>
      <w:r w:rsidRPr="001707D9">
        <w:t xml:space="preserve"> doctoral, </w:t>
      </w:r>
      <w:proofErr w:type="spellStart"/>
      <w:r w:rsidR="00736635">
        <w:t>acestea</w:t>
      </w:r>
      <w:proofErr w:type="spellEnd"/>
      <w:r w:rsidRPr="001707D9">
        <w:t xml:space="preserve"> </w:t>
      </w:r>
      <w:proofErr w:type="spellStart"/>
      <w:r w:rsidRPr="001707D9">
        <w:t>vor</w:t>
      </w:r>
      <w:proofErr w:type="spellEnd"/>
      <w:r w:rsidRPr="001707D9">
        <w:t xml:space="preserve"> </w:t>
      </w:r>
      <w:proofErr w:type="spellStart"/>
      <w:r w:rsidRPr="001707D9">
        <w:t>rămâne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proprietatea</w:t>
      </w:r>
      <w:proofErr w:type="spellEnd"/>
      <w:r w:rsidRPr="001707D9">
        <w:t xml:space="preserve"> </w:t>
      </w:r>
      <w:proofErr w:type="spellStart"/>
      <w:r w:rsidRPr="001707D9">
        <w:t>exclusivă</w:t>
      </w:r>
      <w:proofErr w:type="spellEnd"/>
      <w:r w:rsidRPr="001707D9">
        <w:t xml:space="preserve"> a </w:t>
      </w:r>
      <w:proofErr w:type="spellStart"/>
      <w:r w:rsidRPr="001707D9">
        <w:t>celui</w:t>
      </w:r>
      <w:proofErr w:type="spellEnd"/>
      <w:r w:rsidRPr="001707D9">
        <w:t xml:space="preserve"> care le-a pus la </w:t>
      </w:r>
      <w:proofErr w:type="spellStart"/>
      <w:r w:rsidRPr="001707D9">
        <w:t>dispozitie</w:t>
      </w:r>
      <w:proofErr w:type="spellEnd"/>
      <w:r w:rsidR="00837904">
        <w:t xml:space="preserve">, </w:t>
      </w:r>
      <w:proofErr w:type="spellStart"/>
      <w:r w:rsidR="00837904">
        <w:t>dacă</w:t>
      </w:r>
      <w:proofErr w:type="spellEnd"/>
      <w:r w:rsidR="00837904">
        <w:t xml:space="preserve"> nu se </w:t>
      </w:r>
      <w:proofErr w:type="spellStart"/>
      <w:r w:rsidR="00837904">
        <w:t>stabilește</w:t>
      </w:r>
      <w:proofErr w:type="spellEnd"/>
      <w:r w:rsidR="00837904">
        <w:t xml:space="preserve"> </w:t>
      </w:r>
      <w:proofErr w:type="spellStart"/>
      <w:r w:rsidR="00837904">
        <w:t>altfel</w:t>
      </w:r>
      <w:proofErr w:type="spellEnd"/>
      <w:r w:rsidR="00837904">
        <w:t xml:space="preserve"> de </w:t>
      </w:r>
      <w:proofErr w:type="spellStart"/>
      <w:r w:rsidR="00837904">
        <w:t>comun</w:t>
      </w:r>
      <w:proofErr w:type="spellEnd"/>
      <w:r w:rsidR="00837904">
        <w:t xml:space="preserve"> </w:t>
      </w:r>
      <w:proofErr w:type="spellStart"/>
      <w:r w:rsidR="00837904">
        <w:t>acord</w:t>
      </w:r>
      <w:proofErr w:type="spellEnd"/>
      <w:r w:rsidRPr="001707D9">
        <w:t>.</w:t>
      </w:r>
    </w:p>
    <w:p w14:paraId="076803D0" w14:textId="77777777" w:rsidR="007153A8" w:rsidRPr="001707D9" w:rsidRDefault="007153A8" w:rsidP="007153A8">
      <w:pPr>
        <w:jc w:val="both"/>
        <w:rPr>
          <w:b/>
          <w:bCs/>
        </w:rPr>
      </w:pPr>
      <w:r w:rsidRPr="001707D9">
        <w:rPr>
          <w:b/>
          <w:bCs/>
        </w:rPr>
        <w:t xml:space="preserve"> </w:t>
      </w:r>
    </w:p>
    <w:p w14:paraId="3C670613" w14:textId="1B82ACCF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10.</w:t>
      </w:r>
      <w:r w:rsidRPr="001707D9">
        <w:t xml:space="preserve"> </w:t>
      </w:r>
      <w:proofErr w:type="spellStart"/>
      <w:r w:rsidRPr="001707D9">
        <w:t>Drept</w:t>
      </w:r>
      <w:r w:rsidR="00736635">
        <w:t>urile</w:t>
      </w:r>
      <w:proofErr w:type="spellEnd"/>
      <w:r w:rsidRPr="001707D9">
        <w:t xml:space="preserve"> de </w:t>
      </w:r>
      <w:proofErr w:type="spellStart"/>
      <w:r w:rsidRPr="001707D9">
        <w:t>autor</w:t>
      </w:r>
      <w:proofErr w:type="spellEnd"/>
      <w:r w:rsidRPr="001707D9">
        <w:t xml:space="preserve"> </w:t>
      </w:r>
      <w:proofErr w:type="spellStart"/>
      <w:r w:rsidRPr="001707D9">
        <w:t>asupra</w:t>
      </w:r>
      <w:proofErr w:type="spellEnd"/>
      <w:r w:rsidRPr="001707D9">
        <w:t xml:space="preserve"> </w:t>
      </w:r>
      <w:proofErr w:type="spellStart"/>
      <w:r w:rsidRPr="001707D9">
        <w:t>rezultatelor</w:t>
      </w:r>
      <w:proofErr w:type="spellEnd"/>
      <w:r w:rsidRPr="001707D9">
        <w:t xml:space="preserve"> </w:t>
      </w:r>
      <w:proofErr w:type="spellStart"/>
      <w:r w:rsidRPr="001707D9">
        <w:t>cercetării</w:t>
      </w:r>
      <w:proofErr w:type="spellEnd"/>
      <w:r w:rsidR="00FE17BB">
        <w:t>,</w:t>
      </w:r>
      <w:r w:rsidRPr="001707D9">
        <w:t xml:space="preserve"> </w:t>
      </w:r>
      <w:proofErr w:type="spellStart"/>
      <w:r w:rsidR="00736635">
        <w:t>obținute</w:t>
      </w:r>
      <w:proofErr w:type="spellEnd"/>
      <w:r w:rsidRPr="001707D9">
        <w:t xml:space="preserve"> </w:t>
      </w:r>
      <w:proofErr w:type="spellStart"/>
      <w:r w:rsidRPr="001707D9">
        <w:t>pe</w:t>
      </w:r>
      <w:proofErr w:type="spellEnd"/>
      <w:r w:rsidRPr="001707D9">
        <w:t xml:space="preserve"> </w:t>
      </w:r>
      <w:proofErr w:type="spellStart"/>
      <w:r w:rsidR="00736635">
        <w:t>parcursul</w:t>
      </w:r>
      <w:proofErr w:type="spellEnd"/>
      <w:r w:rsidRPr="001707D9">
        <w:t xml:space="preserve"> </w:t>
      </w:r>
      <w:proofErr w:type="spellStart"/>
      <w:r w:rsidRPr="001707D9">
        <w:t>programului</w:t>
      </w:r>
      <w:proofErr w:type="spellEnd"/>
      <w:r w:rsidRPr="001707D9">
        <w:t xml:space="preserve"> </w:t>
      </w:r>
      <w:r w:rsidR="00736635">
        <w:t xml:space="preserve">experimental </w:t>
      </w:r>
      <w:proofErr w:type="spellStart"/>
      <w:r w:rsidR="00736635">
        <w:t>derulat</w:t>
      </w:r>
      <w:proofErr w:type="spellEnd"/>
      <w:r w:rsidR="00736635">
        <w:t xml:space="preserve"> </w:t>
      </w:r>
      <w:proofErr w:type="spellStart"/>
      <w:r w:rsidR="00736635">
        <w:t>în</w:t>
      </w:r>
      <w:proofErr w:type="spellEnd"/>
      <w:r w:rsidR="00736635">
        <w:t xml:space="preserve"> </w:t>
      </w:r>
      <w:proofErr w:type="spellStart"/>
      <w:r w:rsidR="00736635">
        <w:t>cadrul</w:t>
      </w:r>
      <w:proofErr w:type="spellEnd"/>
      <w:r w:rsidR="00736635">
        <w:t xml:space="preserve"> </w:t>
      </w:r>
      <w:proofErr w:type="spellStart"/>
      <w:r w:rsidR="00736635">
        <w:t>instituției</w:t>
      </w:r>
      <w:proofErr w:type="spellEnd"/>
      <w:r w:rsidR="00736635">
        <w:t xml:space="preserve"> </w:t>
      </w:r>
      <w:proofErr w:type="spellStart"/>
      <w:r w:rsidR="00736635">
        <w:t>partenere</w:t>
      </w:r>
      <w:proofErr w:type="spellEnd"/>
      <w:r w:rsidR="00FE17BB">
        <w:t>,</w:t>
      </w:r>
      <w:r w:rsidRPr="001707D9">
        <w:t xml:space="preserve"> </w:t>
      </w:r>
      <w:proofErr w:type="spellStart"/>
      <w:r w:rsidRPr="001707D9">
        <w:t>aparţin</w:t>
      </w:r>
      <w:proofErr w:type="spellEnd"/>
      <w:r w:rsidRPr="001707D9">
        <w:t xml:space="preserve"> </w:t>
      </w:r>
      <w:proofErr w:type="spellStart"/>
      <w:r w:rsidRPr="001707D9">
        <w:t>celui</w:t>
      </w:r>
      <w:proofErr w:type="spellEnd"/>
      <w:r w:rsidRPr="001707D9">
        <w:t xml:space="preserve"> care le-a </w:t>
      </w:r>
      <w:proofErr w:type="spellStart"/>
      <w:r w:rsidRPr="001707D9">
        <w:t>obţinut</w:t>
      </w:r>
      <w:proofErr w:type="spellEnd"/>
      <w:r w:rsidRPr="001707D9">
        <w:t xml:space="preserve">,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conformitate</w:t>
      </w:r>
      <w:proofErr w:type="spellEnd"/>
      <w:r w:rsidRPr="001707D9">
        <w:t xml:space="preserve"> cu </w:t>
      </w:r>
      <w:proofErr w:type="spellStart"/>
      <w:r w:rsidRPr="001707D9">
        <w:t>legislaţia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vigoare</w:t>
      </w:r>
      <w:proofErr w:type="spellEnd"/>
      <w:r w:rsidRPr="001707D9">
        <w:t xml:space="preserve">. </w:t>
      </w:r>
      <w:proofErr w:type="spellStart"/>
      <w:r w:rsidRPr="001707D9">
        <w:t>Dacă</w:t>
      </w:r>
      <w:proofErr w:type="spellEnd"/>
      <w:r w:rsidRPr="001707D9">
        <w:t xml:space="preserve"> </w:t>
      </w:r>
      <w:proofErr w:type="spellStart"/>
      <w:r w:rsidRPr="001707D9">
        <w:t>rezultatele</w:t>
      </w:r>
      <w:proofErr w:type="spellEnd"/>
      <w:r w:rsidRPr="001707D9">
        <w:t xml:space="preserve"> </w:t>
      </w:r>
      <w:proofErr w:type="spellStart"/>
      <w:r w:rsidRPr="001707D9">
        <w:t>sunt</w:t>
      </w:r>
      <w:proofErr w:type="spellEnd"/>
      <w:r w:rsidRPr="001707D9">
        <w:t xml:space="preserve"> </w:t>
      </w:r>
      <w:proofErr w:type="spellStart"/>
      <w:r w:rsidRPr="001707D9">
        <w:t>obţinute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comun</w:t>
      </w:r>
      <w:proofErr w:type="spellEnd"/>
      <w:r w:rsidRPr="001707D9">
        <w:t xml:space="preserve">, </w:t>
      </w:r>
      <w:proofErr w:type="spellStart"/>
      <w:r w:rsidR="00FE17BB">
        <w:t>vor</w:t>
      </w:r>
      <w:proofErr w:type="spellEnd"/>
      <w:r w:rsidRPr="001707D9">
        <w:t xml:space="preserve"> </w:t>
      </w:r>
      <w:proofErr w:type="spellStart"/>
      <w:r w:rsidRPr="001707D9">
        <w:t>aparţin</w:t>
      </w:r>
      <w:r w:rsidR="00FE17BB">
        <w:t>e</w:t>
      </w:r>
      <w:proofErr w:type="spellEnd"/>
      <w:r w:rsidRPr="001707D9">
        <w:t xml:space="preserve"> </w:t>
      </w:r>
      <w:proofErr w:type="spellStart"/>
      <w:r w:rsidRPr="001707D9">
        <w:t>ambilor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. </w:t>
      </w:r>
    </w:p>
    <w:p w14:paraId="5760D3A1" w14:textId="77777777" w:rsidR="007153A8" w:rsidRPr="001707D9" w:rsidRDefault="007153A8" w:rsidP="007153A8">
      <w:pPr>
        <w:jc w:val="both"/>
      </w:pPr>
    </w:p>
    <w:p w14:paraId="38A3A154" w14:textId="1108B882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11.</w:t>
      </w:r>
      <w:r w:rsidRPr="001707D9">
        <w:t xml:space="preserve"> </w:t>
      </w:r>
      <w:proofErr w:type="spellStart"/>
      <w:r w:rsidRPr="001707D9">
        <w:t>Instituţiile</w:t>
      </w:r>
      <w:proofErr w:type="spellEnd"/>
      <w:r w:rsidRPr="001707D9">
        <w:t xml:space="preserve"> </w:t>
      </w:r>
      <w:proofErr w:type="spellStart"/>
      <w:r w:rsidRPr="001707D9">
        <w:t>partenere</w:t>
      </w:r>
      <w:proofErr w:type="spellEnd"/>
      <w:r w:rsidRPr="001707D9">
        <w:t xml:space="preserve"> pot </w:t>
      </w:r>
      <w:proofErr w:type="spellStart"/>
      <w:r w:rsidRPr="001707D9">
        <w:t>să</w:t>
      </w:r>
      <w:proofErr w:type="spellEnd"/>
      <w:r w:rsidRPr="001707D9">
        <w:t xml:space="preserve"> </w:t>
      </w:r>
      <w:proofErr w:type="spellStart"/>
      <w:r w:rsidRPr="001707D9">
        <w:t>negocieze</w:t>
      </w:r>
      <w:proofErr w:type="spellEnd"/>
      <w:r w:rsidRPr="001707D9">
        <w:t xml:space="preserve"> </w:t>
      </w:r>
      <w:proofErr w:type="spellStart"/>
      <w:r w:rsidR="007F6DEA">
        <w:t>proporția</w:t>
      </w:r>
      <w:proofErr w:type="spellEnd"/>
      <w:r w:rsidRPr="001707D9">
        <w:t xml:space="preserve"> </w:t>
      </w:r>
      <w:proofErr w:type="spellStart"/>
      <w:r w:rsidRPr="001707D9">
        <w:t>venituril</w:t>
      </w:r>
      <w:r w:rsidR="007F6DEA">
        <w:t>or</w:t>
      </w:r>
      <w:proofErr w:type="spellEnd"/>
      <w:r w:rsidRPr="001707D9">
        <w:t xml:space="preserve"> </w:t>
      </w:r>
      <w:proofErr w:type="spellStart"/>
      <w:r w:rsidRPr="001707D9">
        <w:t>obţinute</w:t>
      </w:r>
      <w:proofErr w:type="spellEnd"/>
      <w:r w:rsidRPr="001707D9">
        <w:t xml:space="preserve"> din </w:t>
      </w:r>
      <w:proofErr w:type="spellStart"/>
      <w:r w:rsidRPr="001707D9">
        <w:t>brevete</w:t>
      </w:r>
      <w:proofErr w:type="spellEnd"/>
      <w:r w:rsidRPr="001707D9">
        <w:t xml:space="preserve"> de </w:t>
      </w:r>
      <w:proofErr w:type="spellStart"/>
      <w:r w:rsidRPr="001707D9">
        <w:t>invenţie</w:t>
      </w:r>
      <w:proofErr w:type="spellEnd"/>
      <w:r w:rsidRPr="001707D9">
        <w:t xml:space="preserve">, </w:t>
      </w:r>
      <w:proofErr w:type="spellStart"/>
      <w:r w:rsidRPr="001707D9">
        <w:t>sau</w:t>
      </w:r>
      <w:proofErr w:type="spellEnd"/>
      <w:r w:rsidRPr="001707D9">
        <w:t xml:space="preserve"> din </w:t>
      </w:r>
      <w:proofErr w:type="spellStart"/>
      <w:r w:rsidRPr="001707D9">
        <w:t>comercializarea</w:t>
      </w:r>
      <w:proofErr w:type="spellEnd"/>
      <w:r w:rsidRPr="001707D9">
        <w:t xml:space="preserve"> </w:t>
      </w:r>
      <w:proofErr w:type="spellStart"/>
      <w:r w:rsidRPr="001707D9">
        <w:t>rezultatelor</w:t>
      </w:r>
      <w:proofErr w:type="spellEnd"/>
      <w:r w:rsidRPr="001707D9">
        <w:t>.</w:t>
      </w:r>
    </w:p>
    <w:p w14:paraId="7870E52F" w14:textId="77777777" w:rsidR="007153A8" w:rsidRPr="001707D9" w:rsidRDefault="007153A8" w:rsidP="007153A8">
      <w:pPr>
        <w:jc w:val="both"/>
      </w:pPr>
    </w:p>
    <w:p w14:paraId="1E153BD4" w14:textId="2B1C7DEF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12.</w:t>
      </w:r>
      <w:r w:rsidRPr="001707D9">
        <w:t xml:space="preserve"> </w:t>
      </w:r>
      <w:proofErr w:type="spellStart"/>
      <w:r w:rsidRPr="001707D9">
        <w:t>Instituţiile</w:t>
      </w:r>
      <w:proofErr w:type="spellEnd"/>
      <w:r w:rsidRPr="001707D9">
        <w:t xml:space="preserve"> implicate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Pr="001707D9">
        <w:t xml:space="preserve"> </w:t>
      </w:r>
      <w:proofErr w:type="spellStart"/>
      <w:r w:rsidRPr="001707D9">
        <w:t>trebuie</w:t>
      </w:r>
      <w:proofErr w:type="spellEnd"/>
      <w:r w:rsidRPr="001707D9">
        <w:t xml:space="preserve"> </w:t>
      </w:r>
      <w:proofErr w:type="spellStart"/>
      <w:r w:rsidRPr="001707D9">
        <w:t>să</w:t>
      </w:r>
      <w:proofErr w:type="spellEnd"/>
      <w:r w:rsidRPr="001707D9">
        <w:t xml:space="preserve"> </w:t>
      </w:r>
      <w:proofErr w:type="spellStart"/>
      <w:r w:rsidRPr="001707D9">
        <w:t>păstreze</w:t>
      </w:r>
      <w:proofErr w:type="spellEnd"/>
      <w:r w:rsidRPr="001707D9">
        <w:t xml:space="preserve"> </w:t>
      </w:r>
      <w:proofErr w:type="spellStart"/>
      <w:r w:rsidRPr="001707D9">
        <w:t>confidenţialitate</w:t>
      </w:r>
      <w:r w:rsidR="007F6DEA">
        <w:t>a</w:t>
      </w:r>
      <w:proofErr w:type="spellEnd"/>
      <w:r w:rsidRPr="001707D9">
        <w:t xml:space="preserve"> </w:t>
      </w:r>
      <w:proofErr w:type="spellStart"/>
      <w:r w:rsidRPr="001707D9">
        <w:t>asupra</w:t>
      </w:r>
      <w:proofErr w:type="spellEnd"/>
      <w:r w:rsidRPr="001707D9">
        <w:t xml:space="preserve"> </w:t>
      </w:r>
      <w:proofErr w:type="spellStart"/>
      <w:r w:rsidRPr="001707D9">
        <w:t>eventualelor</w:t>
      </w:r>
      <w:proofErr w:type="spellEnd"/>
      <w:r w:rsidRPr="001707D9">
        <w:t xml:space="preserve"> </w:t>
      </w:r>
      <w:proofErr w:type="spellStart"/>
      <w:r w:rsidRPr="001707D9">
        <w:t>informaţii</w:t>
      </w:r>
      <w:proofErr w:type="spellEnd"/>
      <w:r w:rsidRPr="001707D9">
        <w:t xml:space="preserve"> </w:t>
      </w:r>
      <w:proofErr w:type="spellStart"/>
      <w:r w:rsidRPr="001707D9">
        <w:t>clasificate</w:t>
      </w:r>
      <w:proofErr w:type="spellEnd"/>
      <w:r w:rsidRPr="001707D9">
        <w:t xml:space="preserve"> </w:t>
      </w:r>
      <w:proofErr w:type="spellStart"/>
      <w:r w:rsidRPr="001707D9">
        <w:t>transmise</w:t>
      </w:r>
      <w:proofErr w:type="spellEnd"/>
      <w:r w:rsidRPr="001707D9">
        <w:t xml:space="preserve"> </w:t>
      </w:r>
      <w:proofErr w:type="spellStart"/>
      <w:r w:rsidRPr="001707D9">
        <w:t>între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scopul</w:t>
      </w:r>
      <w:proofErr w:type="spellEnd"/>
      <w:r w:rsidRPr="001707D9">
        <w:t xml:space="preserve"> </w:t>
      </w:r>
      <w:proofErr w:type="spellStart"/>
      <w:r w:rsidRPr="001707D9">
        <w:t>realizării</w:t>
      </w:r>
      <w:proofErr w:type="spellEnd"/>
      <w:r w:rsidRPr="001707D9">
        <w:t xml:space="preserve"> </w:t>
      </w:r>
      <w:proofErr w:type="spellStart"/>
      <w:r w:rsidRPr="001707D9">
        <w:t>programului</w:t>
      </w:r>
      <w:proofErr w:type="spellEnd"/>
      <w:r w:rsidRPr="001707D9">
        <w:t xml:space="preserve"> de </w:t>
      </w:r>
      <w:proofErr w:type="spellStart"/>
      <w:r w:rsidRPr="001707D9">
        <w:t>cercetare</w:t>
      </w:r>
      <w:proofErr w:type="spellEnd"/>
      <w:r w:rsidRPr="001707D9">
        <w:t xml:space="preserve"> al </w:t>
      </w:r>
      <w:proofErr w:type="spellStart"/>
      <w:r w:rsidRPr="001707D9">
        <w:t>studentului-doctorand</w:t>
      </w:r>
      <w:proofErr w:type="spellEnd"/>
      <w:r w:rsidRPr="001707D9">
        <w:t>.</w:t>
      </w:r>
    </w:p>
    <w:p w14:paraId="2FA50251" w14:textId="77777777" w:rsidR="007153A8" w:rsidRPr="001707D9" w:rsidRDefault="007153A8" w:rsidP="007153A8">
      <w:pPr>
        <w:jc w:val="both"/>
      </w:pPr>
    </w:p>
    <w:p w14:paraId="6856B025" w14:textId="5F45FCEB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13.</w:t>
      </w:r>
      <w:r w:rsidRPr="001707D9">
        <w:t xml:space="preserve"> </w:t>
      </w:r>
      <w:proofErr w:type="spellStart"/>
      <w:r w:rsidRPr="001707D9">
        <w:t>Ambele</w:t>
      </w:r>
      <w:proofErr w:type="spellEnd"/>
      <w:r w:rsidRPr="001707D9">
        <w:t xml:space="preserve"> </w:t>
      </w:r>
      <w:proofErr w:type="spellStart"/>
      <w:r w:rsidRPr="001707D9">
        <w:t>instituţii</w:t>
      </w:r>
      <w:proofErr w:type="spellEnd"/>
      <w:r w:rsidRPr="001707D9">
        <w:t xml:space="preserve"> </w:t>
      </w:r>
      <w:proofErr w:type="spellStart"/>
      <w:r w:rsidRPr="001707D9">
        <w:t>trebuie</w:t>
      </w:r>
      <w:proofErr w:type="spellEnd"/>
      <w:r w:rsidRPr="001707D9">
        <w:t xml:space="preserve"> </w:t>
      </w:r>
      <w:proofErr w:type="spellStart"/>
      <w:r w:rsidRPr="001707D9">
        <w:t>să</w:t>
      </w:r>
      <w:proofErr w:type="spellEnd"/>
      <w:r w:rsidRPr="001707D9">
        <w:t xml:space="preserve"> </w:t>
      </w:r>
      <w:proofErr w:type="spellStart"/>
      <w:r w:rsidR="00736635">
        <w:t>ofere</w:t>
      </w:r>
      <w:proofErr w:type="spellEnd"/>
      <w:r w:rsidRPr="001707D9">
        <w:t xml:space="preserve"> </w:t>
      </w:r>
      <w:proofErr w:type="spellStart"/>
      <w:r w:rsidRPr="001707D9">
        <w:t>studentului-doctorand</w:t>
      </w:r>
      <w:proofErr w:type="spellEnd"/>
      <w:r w:rsidRPr="001707D9">
        <w:t xml:space="preserve"> </w:t>
      </w:r>
      <w:proofErr w:type="spellStart"/>
      <w:r w:rsidRPr="001707D9">
        <w:t>dreptul</w:t>
      </w:r>
      <w:proofErr w:type="spellEnd"/>
      <w:r w:rsidRPr="001707D9">
        <w:t xml:space="preserve"> de </w:t>
      </w:r>
      <w:proofErr w:type="spellStart"/>
      <w:r w:rsidRPr="001707D9">
        <w:t>publicare</w:t>
      </w:r>
      <w:proofErr w:type="spellEnd"/>
      <w:r w:rsidRPr="001707D9">
        <w:t xml:space="preserve"> a </w:t>
      </w:r>
      <w:proofErr w:type="spellStart"/>
      <w:r w:rsidRPr="001707D9">
        <w:t>rezultatelor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proofErr w:type="spellStart"/>
      <w:r w:rsidRPr="001707D9">
        <w:t>dreptul</w:t>
      </w:r>
      <w:proofErr w:type="spellEnd"/>
      <w:r w:rsidRPr="001707D9">
        <w:t xml:space="preserve"> de </w:t>
      </w:r>
      <w:proofErr w:type="spellStart"/>
      <w:r w:rsidRPr="001707D9">
        <w:t>susţinere</w:t>
      </w:r>
      <w:proofErr w:type="spellEnd"/>
      <w:r w:rsidRPr="001707D9">
        <w:t xml:space="preserve"> </w:t>
      </w:r>
      <w:proofErr w:type="spellStart"/>
      <w:r w:rsidRPr="001707D9">
        <w:t>publică</w:t>
      </w:r>
      <w:proofErr w:type="spellEnd"/>
      <w:r w:rsidRPr="001707D9">
        <w:t xml:space="preserve"> a </w:t>
      </w:r>
      <w:proofErr w:type="spellStart"/>
      <w:r w:rsidRPr="001707D9">
        <w:t>tezei</w:t>
      </w:r>
      <w:proofErr w:type="spellEnd"/>
      <w:r w:rsidR="00C4485E">
        <w:t xml:space="preserve"> de </w:t>
      </w:r>
      <w:proofErr w:type="spellStart"/>
      <w:r w:rsidR="00C4485E">
        <w:t>doctorat</w:t>
      </w:r>
      <w:proofErr w:type="spellEnd"/>
      <w:r w:rsidRPr="001707D9">
        <w:t xml:space="preserve">. </w:t>
      </w:r>
      <w:proofErr w:type="spellStart"/>
      <w:r w:rsidRPr="001707D9">
        <w:t>Dacă</w:t>
      </w:r>
      <w:proofErr w:type="spellEnd"/>
      <w:r w:rsidRPr="001707D9">
        <w:t xml:space="preserve"> </w:t>
      </w:r>
      <w:proofErr w:type="spellStart"/>
      <w:r w:rsidR="00C4485E">
        <w:t>aceasta</w:t>
      </w:r>
      <w:proofErr w:type="spellEnd"/>
      <w:r w:rsidRPr="001707D9">
        <w:t xml:space="preserve"> </w:t>
      </w:r>
      <w:proofErr w:type="spellStart"/>
      <w:r w:rsidRPr="001707D9">
        <w:t>conţine</w:t>
      </w:r>
      <w:proofErr w:type="spellEnd"/>
      <w:r w:rsidRPr="001707D9">
        <w:t xml:space="preserve"> </w:t>
      </w:r>
      <w:proofErr w:type="spellStart"/>
      <w:r w:rsidRPr="001707D9">
        <w:t>rezultate</w:t>
      </w:r>
      <w:proofErr w:type="spellEnd"/>
      <w:r w:rsidRPr="001707D9">
        <w:t xml:space="preserve"> </w:t>
      </w:r>
      <w:proofErr w:type="spellStart"/>
      <w:r w:rsidRPr="001707D9">
        <w:lastRenderedPageBreak/>
        <w:t>brevetabile</w:t>
      </w:r>
      <w:proofErr w:type="spellEnd"/>
      <w:r w:rsidRPr="001707D9">
        <w:t xml:space="preserve">, </w:t>
      </w:r>
      <w:proofErr w:type="spellStart"/>
      <w:r w:rsidRPr="001707D9">
        <w:t>instituţia</w:t>
      </w:r>
      <w:proofErr w:type="spellEnd"/>
      <w:r w:rsidRPr="001707D9">
        <w:t xml:space="preserve"> </w:t>
      </w:r>
      <w:proofErr w:type="spellStart"/>
      <w:r w:rsidRPr="001707D9">
        <w:t>interesată</w:t>
      </w:r>
      <w:proofErr w:type="spellEnd"/>
      <w:r w:rsidRPr="001707D9">
        <w:t xml:space="preserve"> </w:t>
      </w:r>
      <w:proofErr w:type="spellStart"/>
      <w:r w:rsidRPr="001707D9">
        <w:t>va</w:t>
      </w:r>
      <w:proofErr w:type="spellEnd"/>
      <w:r w:rsidRPr="001707D9">
        <w:t xml:space="preserve"> </w:t>
      </w:r>
      <w:proofErr w:type="spellStart"/>
      <w:r w:rsidRPr="001707D9">
        <w:t>trebui</w:t>
      </w:r>
      <w:proofErr w:type="spellEnd"/>
      <w:r w:rsidRPr="001707D9">
        <w:t xml:space="preserve"> </w:t>
      </w:r>
      <w:proofErr w:type="spellStart"/>
      <w:r w:rsidRPr="001707D9">
        <w:t>să</w:t>
      </w:r>
      <w:proofErr w:type="spellEnd"/>
      <w:r w:rsidRPr="001707D9">
        <w:t xml:space="preserve"> </w:t>
      </w:r>
      <w:proofErr w:type="spellStart"/>
      <w:r w:rsidR="00C4485E">
        <w:t>breveteze</w:t>
      </w:r>
      <w:proofErr w:type="spellEnd"/>
      <w:r w:rsidR="00C4485E">
        <w:t xml:space="preserve"> </w:t>
      </w:r>
      <w:proofErr w:type="spellStart"/>
      <w:r w:rsidR="00C4485E">
        <w:t>produsul</w:t>
      </w:r>
      <w:proofErr w:type="spellEnd"/>
      <w:r w:rsidR="00C4485E">
        <w:t>/</w:t>
      </w:r>
      <w:proofErr w:type="spellStart"/>
      <w:r w:rsidR="00C4485E">
        <w:t>rezultatul</w:t>
      </w:r>
      <w:proofErr w:type="spellEnd"/>
      <w:r w:rsidR="00C4485E">
        <w:t xml:space="preserve"> </w:t>
      </w:r>
      <w:proofErr w:type="spellStart"/>
      <w:r w:rsidR="00C4485E">
        <w:t>cercetării</w:t>
      </w:r>
      <w:proofErr w:type="spellEnd"/>
      <w:r w:rsidR="00C4485E">
        <w:t>,</w:t>
      </w:r>
      <w:r w:rsidRPr="001707D9">
        <w:t xml:space="preserve"> </w:t>
      </w:r>
      <w:proofErr w:type="spellStart"/>
      <w:r w:rsidRPr="001707D9">
        <w:t>astfel</w:t>
      </w:r>
      <w:proofErr w:type="spellEnd"/>
      <w:r w:rsidRPr="001707D9">
        <w:t xml:space="preserve"> </w:t>
      </w:r>
      <w:proofErr w:type="spellStart"/>
      <w:r w:rsidRPr="001707D9">
        <w:t>încât</w:t>
      </w:r>
      <w:proofErr w:type="spellEnd"/>
      <w:r w:rsidRPr="001707D9">
        <w:t xml:space="preserve"> </w:t>
      </w:r>
      <w:proofErr w:type="spellStart"/>
      <w:r w:rsidRPr="001707D9">
        <w:t>să</w:t>
      </w:r>
      <w:proofErr w:type="spellEnd"/>
      <w:r w:rsidRPr="001707D9">
        <w:t xml:space="preserve"> nu </w:t>
      </w:r>
      <w:proofErr w:type="spellStart"/>
      <w:r w:rsidRPr="001707D9">
        <w:t>întârzie</w:t>
      </w:r>
      <w:proofErr w:type="spellEnd"/>
      <w:r w:rsidRPr="001707D9">
        <w:t xml:space="preserve"> </w:t>
      </w:r>
      <w:proofErr w:type="spellStart"/>
      <w:r w:rsidRPr="001707D9">
        <w:t>susţinerea</w:t>
      </w:r>
      <w:proofErr w:type="spellEnd"/>
      <w:r w:rsidRPr="001707D9">
        <w:t xml:space="preserve"> </w:t>
      </w:r>
      <w:proofErr w:type="spellStart"/>
      <w:r w:rsidRPr="001707D9">
        <w:t>publică</w:t>
      </w:r>
      <w:proofErr w:type="spellEnd"/>
      <w:r w:rsidRPr="001707D9">
        <w:t xml:space="preserve"> a </w:t>
      </w:r>
      <w:proofErr w:type="spellStart"/>
      <w:r w:rsidRPr="001707D9">
        <w:t>tezei</w:t>
      </w:r>
      <w:proofErr w:type="spellEnd"/>
      <w:r w:rsidRPr="001707D9">
        <w:t xml:space="preserve"> </w:t>
      </w:r>
      <w:r w:rsidR="00C4485E">
        <w:t xml:space="preserve">de </w:t>
      </w:r>
      <w:proofErr w:type="spellStart"/>
      <w:r w:rsidR="00C4485E">
        <w:t>doctorat</w:t>
      </w:r>
      <w:proofErr w:type="spellEnd"/>
      <w:r w:rsidR="00C4485E">
        <w:t xml:space="preserve"> </w:t>
      </w:r>
      <w:r w:rsidRPr="001707D9">
        <w:t xml:space="preserve">cu </w:t>
      </w:r>
      <w:proofErr w:type="spellStart"/>
      <w:r w:rsidRPr="001707D9">
        <w:t>mai</w:t>
      </w:r>
      <w:proofErr w:type="spellEnd"/>
      <w:r w:rsidRPr="001707D9">
        <w:t xml:space="preserve"> </w:t>
      </w:r>
      <w:proofErr w:type="spellStart"/>
      <w:r w:rsidRPr="001707D9">
        <w:t>mult</w:t>
      </w:r>
      <w:proofErr w:type="spellEnd"/>
      <w:r w:rsidRPr="001707D9">
        <w:t xml:space="preserve"> de 6 </w:t>
      </w:r>
      <w:proofErr w:type="spellStart"/>
      <w:r w:rsidRPr="001707D9">
        <w:t>luni</w:t>
      </w:r>
      <w:proofErr w:type="spellEnd"/>
      <w:r w:rsidRPr="001707D9">
        <w:t xml:space="preserve"> de la </w:t>
      </w:r>
      <w:proofErr w:type="spellStart"/>
      <w:r w:rsidRPr="001707D9">
        <w:t>încheierea</w:t>
      </w:r>
      <w:proofErr w:type="spellEnd"/>
      <w:r w:rsidRPr="001707D9">
        <w:t xml:space="preserve"> </w:t>
      </w:r>
      <w:proofErr w:type="spellStart"/>
      <w:r w:rsidRPr="001707D9">
        <w:t>programului</w:t>
      </w:r>
      <w:proofErr w:type="spellEnd"/>
      <w:r w:rsidRPr="001707D9">
        <w:t xml:space="preserve"> doctoral. </w:t>
      </w:r>
      <w:proofErr w:type="spellStart"/>
      <w:r w:rsidRPr="001707D9">
        <w:t>Publicarea</w:t>
      </w:r>
      <w:proofErr w:type="spellEnd"/>
      <w:r w:rsidRPr="001707D9">
        <w:t xml:space="preserve"> </w:t>
      </w:r>
      <w:proofErr w:type="spellStart"/>
      <w:r w:rsidR="007F6DEA">
        <w:t>rezultatelor</w:t>
      </w:r>
      <w:proofErr w:type="spellEnd"/>
      <w:r w:rsidR="007F6DEA">
        <w:t xml:space="preserve"> </w:t>
      </w:r>
      <w:proofErr w:type="spellStart"/>
      <w:r w:rsidR="007F6DEA">
        <w:t>cercetării</w:t>
      </w:r>
      <w:proofErr w:type="spellEnd"/>
      <w:r w:rsidRPr="001707D9">
        <w:t xml:space="preserve"> se </w:t>
      </w:r>
      <w:proofErr w:type="spellStart"/>
      <w:r w:rsidRPr="001707D9">
        <w:t>va</w:t>
      </w:r>
      <w:proofErr w:type="spellEnd"/>
      <w:r w:rsidRPr="001707D9">
        <w:t xml:space="preserve"> face cu </w:t>
      </w:r>
      <w:proofErr w:type="spellStart"/>
      <w:r w:rsidRPr="001707D9">
        <w:t>acordul</w:t>
      </w:r>
      <w:proofErr w:type="spellEnd"/>
      <w:r w:rsidRPr="001707D9">
        <w:t xml:space="preserve"> </w:t>
      </w:r>
      <w:proofErr w:type="spellStart"/>
      <w:r w:rsidRPr="001707D9">
        <w:t>scris</w:t>
      </w:r>
      <w:proofErr w:type="spellEnd"/>
      <w:r w:rsidRPr="001707D9">
        <w:t xml:space="preserve"> al </w:t>
      </w:r>
      <w:proofErr w:type="spellStart"/>
      <w:r w:rsidRPr="001707D9">
        <w:t>partenerului</w:t>
      </w:r>
      <w:proofErr w:type="spellEnd"/>
      <w:r w:rsidRPr="001707D9">
        <w:t xml:space="preserve">.  </w:t>
      </w:r>
    </w:p>
    <w:p w14:paraId="60B069A9" w14:textId="77777777" w:rsidR="007153A8" w:rsidRPr="001707D9" w:rsidRDefault="007153A8" w:rsidP="007153A8">
      <w:pPr>
        <w:jc w:val="both"/>
      </w:pPr>
    </w:p>
    <w:p w14:paraId="6AD259A6" w14:textId="7FBF246B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14.</w:t>
      </w:r>
      <w:r w:rsidRPr="001707D9">
        <w:t xml:space="preserve"> </w:t>
      </w:r>
      <w:proofErr w:type="spellStart"/>
      <w:r w:rsidRPr="001707D9">
        <w:t>Ambii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 au </w:t>
      </w:r>
      <w:proofErr w:type="spellStart"/>
      <w:r w:rsidRPr="001707D9">
        <w:t>dreptul</w:t>
      </w:r>
      <w:proofErr w:type="spellEnd"/>
      <w:r w:rsidRPr="001707D9">
        <w:t xml:space="preserve"> de a </w:t>
      </w:r>
      <w:proofErr w:type="spellStart"/>
      <w:r w:rsidRPr="001707D9">
        <w:t>utiliza</w:t>
      </w:r>
      <w:proofErr w:type="spellEnd"/>
      <w:r w:rsidRPr="001707D9">
        <w:t xml:space="preserve"> </w:t>
      </w:r>
      <w:proofErr w:type="spellStart"/>
      <w:r w:rsidR="00C4485E">
        <w:t>rezultatele</w:t>
      </w:r>
      <w:proofErr w:type="spellEnd"/>
      <w:r w:rsidR="00C4485E">
        <w:t xml:space="preserve"> </w:t>
      </w:r>
      <w:proofErr w:type="spellStart"/>
      <w:r w:rsidR="00C4485E">
        <w:t>obținute</w:t>
      </w:r>
      <w:proofErr w:type="spellEnd"/>
      <w:r w:rsidRPr="001707D9">
        <w:t xml:space="preserve"> de </w:t>
      </w:r>
      <w:proofErr w:type="spellStart"/>
      <w:r w:rsidR="00E52735">
        <w:t>studentul-</w:t>
      </w:r>
      <w:r w:rsidRPr="001707D9">
        <w:t>doctorand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proofErr w:type="spellStart"/>
      <w:r w:rsidRPr="001707D9">
        <w:t>după</w:t>
      </w:r>
      <w:proofErr w:type="spellEnd"/>
      <w:r w:rsidRPr="001707D9">
        <w:t xml:space="preserve"> </w:t>
      </w:r>
      <w:proofErr w:type="spellStart"/>
      <w:r w:rsidRPr="001707D9">
        <w:t>terminarea</w:t>
      </w:r>
      <w:proofErr w:type="spellEnd"/>
      <w:r w:rsidRPr="001707D9">
        <w:t xml:space="preserve"> </w:t>
      </w:r>
      <w:proofErr w:type="spellStart"/>
      <w:r w:rsidRPr="001707D9">
        <w:t>programului</w:t>
      </w:r>
      <w:proofErr w:type="spellEnd"/>
      <w:r w:rsidRPr="001707D9">
        <w:t xml:space="preserve"> doctoral, </w:t>
      </w:r>
      <w:proofErr w:type="spellStart"/>
      <w:r w:rsidRPr="001707D9">
        <w:t>dacă</w:t>
      </w:r>
      <w:proofErr w:type="spellEnd"/>
      <w:r w:rsidRPr="001707D9">
        <w:t xml:space="preserve"> se </w:t>
      </w:r>
      <w:proofErr w:type="spellStart"/>
      <w:r w:rsidRPr="001707D9">
        <w:t>doreşte</w:t>
      </w:r>
      <w:proofErr w:type="spellEnd"/>
      <w:r w:rsidRPr="001707D9">
        <w:t xml:space="preserve"> </w:t>
      </w:r>
      <w:proofErr w:type="spellStart"/>
      <w:r w:rsidRPr="001707D9">
        <w:t>continuarea</w:t>
      </w:r>
      <w:proofErr w:type="spellEnd"/>
      <w:r w:rsidRPr="001707D9">
        <w:t xml:space="preserve"> </w:t>
      </w:r>
      <w:proofErr w:type="spellStart"/>
      <w:r w:rsidRPr="001707D9">
        <w:t>cercetărilor</w:t>
      </w:r>
      <w:proofErr w:type="spellEnd"/>
      <w:r w:rsidRPr="001707D9">
        <w:t xml:space="preserve">.  </w:t>
      </w:r>
    </w:p>
    <w:p w14:paraId="22C62CAB" w14:textId="77777777" w:rsidR="007153A8" w:rsidRPr="001707D9" w:rsidRDefault="007153A8" w:rsidP="007153A8">
      <w:pPr>
        <w:jc w:val="both"/>
        <w:rPr>
          <w:b/>
          <w:bCs/>
        </w:rPr>
      </w:pPr>
    </w:p>
    <w:p w14:paraId="27AC5D3C" w14:textId="24DDAE3C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15.</w:t>
      </w:r>
      <w:r w:rsidRPr="001707D9">
        <w:t xml:space="preserve"> </w:t>
      </w:r>
      <w:proofErr w:type="spellStart"/>
      <w:r w:rsidRPr="001707D9">
        <w:t>Fiecare</w:t>
      </w:r>
      <w:proofErr w:type="spellEnd"/>
      <w:r w:rsidRPr="001707D9">
        <w:t xml:space="preserve"> </w:t>
      </w:r>
      <w:proofErr w:type="spellStart"/>
      <w:r w:rsidRPr="001707D9">
        <w:t>partener</w:t>
      </w:r>
      <w:proofErr w:type="spellEnd"/>
      <w:r w:rsidRPr="001707D9">
        <w:t xml:space="preserve"> </w:t>
      </w:r>
      <w:proofErr w:type="spellStart"/>
      <w:r w:rsidRPr="001707D9">
        <w:t>va</w:t>
      </w:r>
      <w:proofErr w:type="spellEnd"/>
      <w:r w:rsidRPr="001707D9">
        <w:t xml:space="preserve"> </w:t>
      </w:r>
      <w:proofErr w:type="spellStart"/>
      <w:r w:rsidRPr="001707D9">
        <w:t>putea</w:t>
      </w:r>
      <w:proofErr w:type="spellEnd"/>
      <w:r w:rsidRPr="001707D9">
        <w:t xml:space="preserve"> </w:t>
      </w:r>
      <w:proofErr w:type="spellStart"/>
      <w:r w:rsidR="0037436B">
        <w:t>pub</w:t>
      </w:r>
      <w:r w:rsidR="00D930EA">
        <w:t>l</w:t>
      </w:r>
      <w:r w:rsidR="0037436B">
        <w:t>ica</w:t>
      </w:r>
      <w:proofErr w:type="spellEnd"/>
      <w:r w:rsidR="00E52735">
        <w:t xml:space="preserve"> </w:t>
      </w:r>
      <w:proofErr w:type="spellStart"/>
      <w:r w:rsidRPr="001707D9">
        <w:t>rezultatele</w:t>
      </w:r>
      <w:proofErr w:type="spellEnd"/>
      <w:r w:rsidRPr="001707D9">
        <w:t xml:space="preserve"> </w:t>
      </w:r>
      <w:proofErr w:type="spellStart"/>
      <w:r w:rsidRPr="001707D9">
        <w:t>cercetărilor</w:t>
      </w:r>
      <w:proofErr w:type="spellEnd"/>
      <w:r w:rsidRPr="001707D9">
        <w:t xml:space="preserve"> </w:t>
      </w:r>
      <w:proofErr w:type="spellStart"/>
      <w:r w:rsidRPr="001707D9">
        <w:t>proprii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domeniul</w:t>
      </w:r>
      <w:proofErr w:type="spellEnd"/>
      <w:r w:rsidRPr="001707D9">
        <w:t xml:space="preserve"> </w:t>
      </w:r>
      <w:proofErr w:type="spellStart"/>
      <w:r w:rsidR="0037436B">
        <w:t>propriu</w:t>
      </w:r>
      <w:proofErr w:type="spellEnd"/>
      <w:r w:rsidR="0037436B">
        <w:t xml:space="preserve"> </w:t>
      </w:r>
      <w:r w:rsidRPr="001707D9">
        <w:t xml:space="preserve">de </w:t>
      </w:r>
      <w:proofErr w:type="spellStart"/>
      <w:r w:rsidRPr="001707D9">
        <w:t>interes</w:t>
      </w:r>
      <w:proofErr w:type="spellEnd"/>
      <w:r w:rsidR="00E52735">
        <w:t xml:space="preserve">, </w:t>
      </w:r>
      <w:proofErr w:type="spellStart"/>
      <w:r w:rsidR="00E52735" w:rsidRPr="001707D9">
        <w:t>fără</w:t>
      </w:r>
      <w:proofErr w:type="spellEnd"/>
      <w:r w:rsidR="00E52735" w:rsidRPr="001707D9">
        <w:t xml:space="preserve"> </w:t>
      </w:r>
      <w:proofErr w:type="spellStart"/>
      <w:r w:rsidR="00E52735" w:rsidRPr="001707D9">
        <w:t>restricţii</w:t>
      </w:r>
      <w:proofErr w:type="spellEnd"/>
      <w:r w:rsidRPr="001707D9">
        <w:t>.</w:t>
      </w:r>
    </w:p>
    <w:p w14:paraId="7B361635" w14:textId="77777777" w:rsidR="00520800" w:rsidRDefault="00520800" w:rsidP="00520800">
      <w:pPr>
        <w:rPr>
          <w:b/>
          <w:bCs/>
        </w:rPr>
      </w:pPr>
    </w:p>
    <w:p w14:paraId="1A819AB8" w14:textId="374CD2FF" w:rsidR="007153A8" w:rsidRPr="001707D9" w:rsidRDefault="00520800" w:rsidP="00520800">
      <w:proofErr w:type="spellStart"/>
      <w:r w:rsidRPr="001707D9">
        <w:rPr>
          <w:b/>
          <w:bCs/>
        </w:rPr>
        <w:t>Dispoziţii</w:t>
      </w:r>
      <w:proofErr w:type="spellEnd"/>
      <w:r w:rsidRPr="001707D9">
        <w:rPr>
          <w:b/>
          <w:bCs/>
        </w:rPr>
        <w:t xml:space="preserve"> finale</w:t>
      </w:r>
    </w:p>
    <w:p w14:paraId="7919491A" w14:textId="77777777" w:rsidR="007153A8" w:rsidRPr="001707D9" w:rsidRDefault="007153A8" w:rsidP="007153A8">
      <w:pPr>
        <w:jc w:val="both"/>
        <w:rPr>
          <w:sz w:val="20"/>
          <w:szCs w:val="20"/>
        </w:rPr>
      </w:pPr>
    </w:p>
    <w:p w14:paraId="5A16567E" w14:textId="1B5E5A38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16.</w:t>
      </w:r>
      <w:r w:rsidRPr="001707D9">
        <w:t xml:space="preserve"> </w:t>
      </w:r>
      <w:proofErr w:type="spellStart"/>
      <w:r w:rsidRPr="001707D9">
        <w:t>Prezentul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Pr="001707D9">
        <w:t xml:space="preserve"> </w:t>
      </w:r>
      <w:proofErr w:type="spellStart"/>
      <w:r w:rsidRPr="001707D9">
        <w:t>intră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vigoare</w:t>
      </w:r>
      <w:proofErr w:type="spellEnd"/>
      <w:r w:rsidRPr="001707D9">
        <w:t xml:space="preserve"> </w:t>
      </w:r>
      <w:proofErr w:type="spellStart"/>
      <w:r w:rsidRPr="001707D9">
        <w:t>odată</w:t>
      </w:r>
      <w:proofErr w:type="spellEnd"/>
      <w:r w:rsidRPr="001707D9">
        <w:t xml:space="preserve"> cu </w:t>
      </w:r>
      <w:proofErr w:type="spellStart"/>
      <w:r w:rsidRPr="001707D9">
        <w:t>semnarea</w:t>
      </w:r>
      <w:proofErr w:type="spellEnd"/>
      <w:r w:rsidRPr="001707D9">
        <w:t xml:space="preserve"> de </w:t>
      </w:r>
      <w:proofErr w:type="spellStart"/>
      <w:r w:rsidRPr="001707D9">
        <w:t>către</w:t>
      </w:r>
      <w:proofErr w:type="spellEnd"/>
      <w:r w:rsidRPr="001707D9">
        <w:t xml:space="preserve"> </w:t>
      </w:r>
      <w:proofErr w:type="spellStart"/>
      <w:r w:rsidRPr="001707D9">
        <w:t>ambii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r w:rsidR="00096AF3">
        <w:t xml:space="preserve">are </w:t>
      </w:r>
      <w:proofErr w:type="spellStart"/>
      <w:r w:rsidR="00096AF3">
        <w:t>valabilitate</w:t>
      </w:r>
      <w:proofErr w:type="spellEnd"/>
      <w:r w:rsidRPr="001707D9">
        <w:t xml:space="preserve"> </w:t>
      </w:r>
      <w:proofErr w:type="spellStart"/>
      <w:r w:rsidRPr="001707D9">
        <w:t>trei</w:t>
      </w:r>
      <w:proofErr w:type="spellEnd"/>
      <w:r w:rsidRPr="001707D9">
        <w:t xml:space="preserve"> </w:t>
      </w:r>
      <w:proofErr w:type="spellStart"/>
      <w:r w:rsidRPr="001707D9">
        <w:t>ani</w:t>
      </w:r>
      <w:proofErr w:type="spellEnd"/>
      <w:r w:rsidRPr="001707D9">
        <w:t xml:space="preserve">. La </w:t>
      </w:r>
      <w:proofErr w:type="spellStart"/>
      <w:r w:rsidRPr="001707D9">
        <w:t>solicitarea</w:t>
      </w:r>
      <w:proofErr w:type="spellEnd"/>
      <w:r w:rsidRPr="001707D9">
        <w:t xml:space="preserve"> </w:t>
      </w:r>
      <w:proofErr w:type="spellStart"/>
      <w:r w:rsidRPr="001707D9">
        <w:t>părţilor</w:t>
      </w:r>
      <w:proofErr w:type="spellEnd"/>
      <w:r w:rsidRPr="001707D9">
        <w:t xml:space="preserve">, </w:t>
      </w:r>
      <w:proofErr w:type="spellStart"/>
      <w:r w:rsidRPr="001707D9">
        <w:t>acordul</w:t>
      </w:r>
      <w:proofErr w:type="spellEnd"/>
      <w:r w:rsidRPr="001707D9">
        <w:t xml:space="preserve"> se </w:t>
      </w:r>
      <w:proofErr w:type="spellStart"/>
      <w:r w:rsidRPr="001707D9">
        <w:t>poate</w:t>
      </w:r>
      <w:proofErr w:type="spellEnd"/>
      <w:r w:rsidRPr="001707D9">
        <w:t xml:space="preserve"> </w:t>
      </w:r>
      <w:proofErr w:type="spellStart"/>
      <w:r w:rsidRPr="001707D9">
        <w:t>prelungi</w:t>
      </w:r>
      <w:proofErr w:type="spellEnd"/>
      <w:r w:rsidRPr="001707D9">
        <w:t xml:space="preserve">. </w:t>
      </w:r>
      <w:proofErr w:type="spellStart"/>
      <w:r w:rsidR="0037436B">
        <w:t>Valabilitatea</w:t>
      </w:r>
      <w:proofErr w:type="spellEnd"/>
      <w:r w:rsidR="0037436B">
        <w:t xml:space="preserve"> </w:t>
      </w:r>
      <w:proofErr w:type="spellStart"/>
      <w:r w:rsidR="0037436B">
        <w:t>a</w:t>
      </w:r>
      <w:r w:rsidRPr="001707D9">
        <w:t>cordul</w:t>
      </w:r>
      <w:r w:rsidR="0037436B">
        <w:t>ui</w:t>
      </w:r>
      <w:proofErr w:type="spellEnd"/>
      <w:r w:rsidR="0037436B">
        <w:t xml:space="preserve"> </w:t>
      </w:r>
      <w:proofErr w:type="spellStart"/>
      <w:r w:rsidR="0037436B">
        <w:t>poate</w:t>
      </w:r>
      <w:proofErr w:type="spellEnd"/>
      <w:r w:rsidR="0037436B">
        <w:t xml:space="preserve"> </w:t>
      </w:r>
      <w:proofErr w:type="spellStart"/>
      <w:r w:rsidR="0037436B">
        <w:t>înceta</w:t>
      </w:r>
      <w:proofErr w:type="spellEnd"/>
      <w:r w:rsidRPr="001707D9">
        <w:t xml:space="preserve"> la </w:t>
      </w:r>
      <w:proofErr w:type="spellStart"/>
      <w:r w:rsidRPr="001707D9">
        <w:t>cererea</w:t>
      </w:r>
      <w:proofErr w:type="spellEnd"/>
      <w:r w:rsidRPr="001707D9">
        <w:t xml:space="preserve"> </w:t>
      </w:r>
      <w:proofErr w:type="spellStart"/>
      <w:r w:rsidR="0081380A">
        <w:t>în</w:t>
      </w:r>
      <w:proofErr w:type="spellEnd"/>
      <w:r w:rsidR="0081380A">
        <w:t xml:space="preserve"> </w:t>
      </w:r>
      <w:proofErr w:type="spellStart"/>
      <w:r w:rsidR="0081380A">
        <w:t>scris</w:t>
      </w:r>
      <w:proofErr w:type="spellEnd"/>
      <w:r w:rsidR="0081380A">
        <w:t xml:space="preserve"> a </w:t>
      </w:r>
      <w:proofErr w:type="spellStart"/>
      <w:r w:rsidRPr="001707D9">
        <w:t>unuia</w:t>
      </w:r>
      <w:proofErr w:type="spellEnd"/>
      <w:r w:rsidRPr="001707D9">
        <w:t xml:space="preserve"> </w:t>
      </w:r>
      <w:proofErr w:type="spellStart"/>
      <w:r w:rsidRPr="001707D9">
        <w:t>dintre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.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acest</w:t>
      </w:r>
      <w:proofErr w:type="spellEnd"/>
      <w:r w:rsidRPr="001707D9">
        <w:t xml:space="preserve"> </w:t>
      </w:r>
      <w:proofErr w:type="spellStart"/>
      <w:r w:rsidRPr="001707D9">
        <w:t>caz</w:t>
      </w:r>
      <w:proofErr w:type="spellEnd"/>
      <w:r w:rsidRPr="001707D9">
        <w:t xml:space="preserve">, </w:t>
      </w:r>
      <w:proofErr w:type="spellStart"/>
      <w:r w:rsidRPr="001707D9">
        <w:t>acordul</w:t>
      </w:r>
      <w:proofErr w:type="spellEnd"/>
      <w:r w:rsidRPr="001707D9">
        <w:t xml:space="preserve"> se </w:t>
      </w:r>
      <w:proofErr w:type="spellStart"/>
      <w:r w:rsidR="0037436B">
        <w:t>încheie</w:t>
      </w:r>
      <w:proofErr w:type="spellEnd"/>
      <w:r w:rsidRPr="001707D9">
        <w:t xml:space="preserve"> la 6 </w:t>
      </w:r>
      <w:proofErr w:type="spellStart"/>
      <w:r w:rsidRPr="001707D9">
        <w:t>luni</w:t>
      </w:r>
      <w:proofErr w:type="spellEnd"/>
      <w:r w:rsidRPr="001707D9">
        <w:t xml:space="preserve"> </w:t>
      </w:r>
      <w:proofErr w:type="spellStart"/>
      <w:r w:rsidRPr="001707D9">
        <w:t>după</w:t>
      </w:r>
      <w:proofErr w:type="spellEnd"/>
      <w:r w:rsidRPr="001707D9">
        <w:t xml:space="preserve"> </w:t>
      </w:r>
      <w:proofErr w:type="spellStart"/>
      <w:r w:rsidR="0037436B">
        <w:t>primirea</w:t>
      </w:r>
      <w:proofErr w:type="spellEnd"/>
      <w:r w:rsidR="0037436B">
        <w:t xml:space="preserve"> </w:t>
      </w:r>
      <w:proofErr w:type="spellStart"/>
      <w:r w:rsidRPr="001707D9">
        <w:t>notific</w:t>
      </w:r>
      <w:r w:rsidR="0037436B">
        <w:t>ării</w:t>
      </w:r>
      <w:proofErr w:type="spellEnd"/>
      <w:r w:rsidRPr="001707D9">
        <w:t xml:space="preserve">. </w:t>
      </w:r>
    </w:p>
    <w:p w14:paraId="2600F6EB" w14:textId="77777777" w:rsidR="007153A8" w:rsidRPr="001707D9" w:rsidRDefault="007153A8" w:rsidP="007153A8">
      <w:pPr>
        <w:jc w:val="both"/>
      </w:pPr>
    </w:p>
    <w:p w14:paraId="0E0D525E" w14:textId="5D51E036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17.</w:t>
      </w:r>
      <w:r w:rsidRPr="001707D9">
        <w:t xml:space="preserve"> </w:t>
      </w:r>
      <w:proofErr w:type="spellStart"/>
      <w:r w:rsidRPr="001707D9">
        <w:t>Dacă</w:t>
      </w:r>
      <w:proofErr w:type="spellEnd"/>
      <w:r w:rsidRPr="001707D9">
        <w:t xml:space="preserve"> </w:t>
      </w:r>
      <w:proofErr w:type="spellStart"/>
      <w:r w:rsidRPr="001707D9">
        <w:t>unul</w:t>
      </w:r>
      <w:proofErr w:type="spellEnd"/>
      <w:r w:rsidRPr="001707D9">
        <w:t xml:space="preserve"> </w:t>
      </w:r>
      <w:proofErr w:type="spellStart"/>
      <w:r w:rsidRPr="001707D9">
        <w:t>dintre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 nu </w:t>
      </w:r>
      <w:proofErr w:type="spellStart"/>
      <w:r w:rsidRPr="001707D9">
        <w:t>îşi</w:t>
      </w:r>
      <w:proofErr w:type="spellEnd"/>
      <w:r w:rsidRPr="001707D9">
        <w:t xml:space="preserve"> </w:t>
      </w:r>
      <w:proofErr w:type="spellStart"/>
      <w:r w:rsidRPr="001707D9">
        <w:t>respectă</w:t>
      </w:r>
      <w:proofErr w:type="spellEnd"/>
      <w:r w:rsidRPr="001707D9">
        <w:t xml:space="preserve"> </w:t>
      </w:r>
      <w:proofErr w:type="spellStart"/>
      <w:r w:rsidRPr="001707D9">
        <w:t>obligaţiile</w:t>
      </w:r>
      <w:proofErr w:type="spellEnd"/>
      <w:r w:rsidRPr="001707D9">
        <w:t xml:space="preserve"> </w:t>
      </w:r>
      <w:proofErr w:type="spellStart"/>
      <w:r w:rsidRPr="001707D9">
        <w:t>stabilite</w:t>
      </w:r>
      <w:proofErr w:type="spellEnd"/>
      <w:r w:rsidRPr="001707D9">
        <w:t xml:space="preserve"> </w:t>
      </w:r>
      <w:proofErr w:type="spellStart"/>
      <w:r w:rsidRPr="001707D9">
        <w:t>prin</w:t>
      </w:r>
      <w:proofErr w:type="spellEnd"/>
      <w:r w:rsidRPr="001707D9">
        <w:t xml:space="preserve"> </w:t>
      </w:r>
      <w:proofErr w:type="spellStart"/>
      <w:r w:rsidRPr="001707D9">
        <w:t>acest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Pr="001707D9">
        <w:t xml:space="preserve">, </w:t>
      </w:r>
      <w:proofErr w:type="spellStart"/>
      <w:r w:rsidRPr="001707D9">
        <w:t>celălalt</w:t>
      </w:r>
      <w:proofErr w:type="spellEnd"/>
      <w:r w:rsidRPr="001707D9">
        <w:t xml:space="preserve"> </w:t>
      </w:r>
      <w:proofErr w:type="spellStart"/>
      <w:r w:rsidRPr="001707D9">
        <w:t>partener</w:t>
      </w:r>
      <w:proofErr w:type="spellEnd"/>
      <w:r w:rsidRPr="001707D9">
        <w:t xml:space="preserve"> are </w:t>
      </w:r>
      <w:proofErr w:type="spellStart"/>
      <w:r w:rsidRPr="001707D9">
        <w:t>dreptul</w:t>
      </w:r>
      <w:proofErr w:type="spellEnd"/>
      <w:r w:rsidRPr="001707D9">
        <w:t xml:space="preserve"> </w:t>
      </w:r>
      <w:r w:rsidR="0037436B">
        <w:t xml:space="preserve">de a </w:t>
      </w:r>
      <w:proofErr w:type="spellStart"/>
      <w:r w:rsidR="00231814">
        <w:t>solicita</w:t>
      </w:r>
      <w:proofErr w:type="spellEnd"/>
      <w:r w:rsidR="0037436B">
        <w:t xml:space="preserve"> </w:t>
      </w:r>
      <w:r w:rsidR="0081380A">
        <w:t xml:space="preserve">unilateral </w:t>
      </w:r>
      <w:proofErr w:type="spellStart"/>
      <w:r w:rsidRPr="001707D9">
        <w:t>încet</w:t>
      </w:r>
      <w:r w:rsidR="00231814">
        <w:t>area</w:t>
      </w:r>
      <w:proofErr w:type="spellEnd"/>
      <w:r w:rsidR="0037436B">
        <w:t xml:space="preserve"> </w:t>
      </w:r>
      <w:proofErr w:type="spellStart"/>
      <w:r w:rsidR="0037436B">
        <w:t>valabilității</w:t>
      </w:r>
      <w:proofErr w:type="spellEnd"/>
      <w:r w:rsidRPr="001707D9">
        <w:t xml:space="preserve"> </w:t>
      </w:r>
      <w:proofErr w:type="spellStart"/>
      <w:r w:rsidRPr="001707D9">
        <w:t>acordului</w:t>
      </w:r>
      <w:proofErr w:type="spellEnd"/>
      <w:r w:rsidRPr="001707D9">
        <w:t xml:space="preserve">. </w:t>
      </w:r>
    </w:p>
    <w:p w14:paraId="301D8E15" w14:textId="77777777" w:rsidR="007153A8" w:rsidRPr="001707D9" w:rsidRDefault="007153A8" w:rsidP="007153A8">
      <w:pPr>
        <w:jc w:val="both"/>
      </w:pPr>
    </w:p>
    <w:p w14:paraId="78E07C5D" w14:textId="25327606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18.</w:t>
      </w:r>
      <w:r w:rsidRPr="001707D9">
        <w:t xml:space="preserve"> SD</w:t>
      </w:r>
      <w:r w:rsidR="008C7BCB">
        <w:t>-SIM</w:t>
      </w:r>
      <w:r w:rsidR="009B745D">
        <w:t xml:space="preserve"> </w:t>
      </w:r>
      <w:proofErr w:type="spellStart"/>
      <w:r w:rsidRPr="001707D9">
        <w:t>şi</w:t>
      </w:r>
      <w:proofErr w:type="spellEnd"/>
      <w:r w:rsidRPr="001707D9">
        <w:t xml:space="preserve"> </w:t>
      </w:r>
      <w:proofErr w:type="spellStart"/>
      <w:r w:rsidR="008C7BCB">
        <w:t>instituția</w:t>
      </w:r>
      <w:proofErr w:type="spellEnd"/>
      <w:r w:rsidR="008C7BCB">
        <w:t xml:space="preserve"> </w:t>
      </w:r>
      <w:proofErr w:type="spellStart"/>
      <w:r w:rsidR="008C7BCB">
        <w:t>parteneră</w:t>
      </w:r>
      <w:proofErr w:type="spellEnd"/>
      <w:r w:rsidR="008C7BCB">
        <w:t xml:space="preserve"> </w:t>
      </w:r>
      <w:proofErr w:type="spellStart"/>
      <w:r w:rsidR="008C7BCB">
        <w:t>își</w:t>
      </w:r>
      <w:proofErr w:type="spellEnd"/>
      <w:r w:rsidR="008C7BCB">
        <w:t xml:space="preserve"> pot </w:t>
      </w:r>
      <w:proofErr w:type="spellStart"/>
      <w:r w:rsidR="008C7BCB">
        <w:t>modifica</w:t>
      </w:r>
      <w:proofErr w:type="spellEnd"/>
      <w:r w:rsidRPr="001707D9">
        <w:t xml:space="preserve"> </w:t>
      </w:r>
      <w:proofErr w:type="spellStart"/>
      <w:r w:rsidR="008C7BCB">
        <w:t>r</w:t>
      </w:r>
      <w:r w:rsidRPr="001707D9">
        <w:t>egulament</w:t>
      </w:r>
      <w:r w:rsidR="008C7BCB">
        <w:t>ele</w:t>
      </w:r>
      <w:proofErr w:type="spellEnd"/>
      <w:r w:rsidRPr="001707D9">
        <w:t xml:space="preserve"> de </w:t>
      </w:r>
      <w:proofErr w:type="spellStart"/>
      <w:r w:rsidRPr="001707D9">
        <w:t>funcţionare</w:t>
      </w:r>
      <w:proofErr w:type="spellEnd"/>
      <w:r w:rsidRPr="001707D9">
        <w:t xml:space="preserve"> </w:t>
      </w:r>
      <w:proofErr w:type="spellStart"/>
      <w:r w:rsidRPr="001707D9">
        <w:t>pe</w:t>
      </w:r>
      <w:proofErr w:type="spellEnd"/>
      <w:r w:rsidRPr="001707D9">
        <w:t xml:space="preserve"> </w:t>
      </w:r>
      <w:proofErr w:type="spellStart"/>
      <w:r w:rsidRPr="001707D9">
        <w:t>durata</w:t>
      </w:r>
      <w:proofErr w:type="spellEnd"/>
      <w:r w:rsidRPr="001707D9">
        <w:t xml:space="preserve"> </w:t>
      </w:r>
      <w:r w:rsidR="008C7BCB">
        <w:t xml:space="preserve">de </w:t>
      </w:r>
      <w:proofErr w:type="spellStart"/>
      <w:r w:rsidR="008C7BCB">
        <w:t>derulare</w:t>
      </w:r>
      <w:proofErr w:type="spellEnd"/>
      <w:r w:rsidR="008C7BCB">
        <w:t xml:space="preserve"> </w:t>
      </w:r>
      <w:proofErr w:type="gramStart"/>
      <w:r w:rsidR="008C7BCB">
        <w:t>a</w:t>
      </w:r>
      <w:proofErr w:type="gramEnd"/>
      <w:r w:rsidR="008C7BCB">
        <w:t xml:space="preserve"> </w:t>
      </w:r>
      <w:proofErr w:type="spellStart"/>
      <w:r w:rsidR="008C7BCB">
        <w:t>acestui</w:t>
      </w:r>
      <w:proofErr w:type="spellEnd"/>
      <w:r w:rsidR="008C7BCB">
        <w:t xml:space="preserve"> </w:t>
      </w:r>
      <w:proofErr w:type="spellStart"/>
      <w:r w:rsidRPr="001707D9">
        <w:t>acord</w:t>
      </w:r>
      <w:proofErr w:type="spellEnd"/>
      <w:r w:rsidRPr="001707D9">
        <w:t xml:space="preserve">, </w:t>
      </w:r>
      <w:proofErr w:type="spellStart"/>
      <w:r w:rsidR="008C7BCB">
        <w:t>fără</w:t>
      </w:r>
      <w:proofErr w:type="spellEnd"/>
      <w:r w:rsidR="008C7BCB">
        <w:t xml:space="preserve"> </w:t>
      </w:r>
      <w:proofErr w:type="spellStart"/>
      <w:r w:rsidR="008C7BCB">
        <w:t>înștiințarea</w:t>
      </w:r>
      <w:proofErr w:type="spellEnd"/>
      <w:r w:rsidR="008C7BCB">
        <w:t xml:space="preserve"> </w:t>
      </w:r>
      <w:proofErr w:type="spellStart"/>
      <w:r w:rsidR="008C7BCB">
        <w:t>partenerului</w:t>
      </w:r>
      <w:proofErr w:type="spellEnd"/>
      <w:r w:rsidRPr="001707D9">
        <w:t xml:space="preserve">. </w:t>
      </w:r>
      <w:proofErr w:type="spellStart"/>
      <w:r w:rsidR="008C7BCB">
        <w:t>Eventualele</w:t>
      </w:r>
      <w:proofErr w:type="spellEnd"/>
      <w:r w:rsidR="008C7BCB">
        <w:t xml:space="preserve"> </w:t>
      </w:r>
      <w:proofErr w:type="spellStart"/>
      <w:r w:rsidR="008C7BCB">
        <w:t>m</w:t>
      </w:r>
      <w:r w:rsidRPr="001707D9">
        <w:t>odificări</w:t>
      </w:r>
      <w:proofErr w:type="spellEnd"/>
      <w:r w:rsidR="008C7BCB">
        <w:t xml:space="preserve"> ale </w:t>
      </w:r>
      <w:proofErr w:type="spellStart"/>
      <w:r w:rsidR="008C7BCB">
        <w:t>prevederilor</w:t>
      </w:r>
      <w:proofErr w:type="spellEnd"/>
      <w:r w:rsidR="008C7BCB">
        <w:t xml:space="preserve"> </w:t>
      </w:r>
      <w:proofErr w:type="spellStart"/>
      <w:r w:rsidR="008C7BCB">
        <w:t>acestui</w:t>
      </w:r>
      <w:proofErr w:type="spellEnd"/>
      <w:r w:rsidR="008C7BCB">
        <w:t xml:space="preserve"> </w:t>
      </w:r>
      <w:proofErr w:type="spellStart"/>
      <w:r w:rsidR="008C7BCB">
        <w:t>acord</w:t>
      </w:r>
      <w:proofErr w:type="spellEnd"/>
      <w:r w:rsidRPr="001707D9">
        <w:t xml:space="preserve"> </w:t>
      </w:r>
      <w:proofErr w:type="spellStart"/>
      <w:r w:rsidRPr="001707D9">
        <w:t>vor</w:t>
      </w:r>
      <w:proofErr w:type="spellEnd"/>
      <w:r w:rsidRPr="001707D9">
        <w:t xml:space="preserve"> fi </w:t>
      </w:r>
      <w:proofErr w:type="spellStart"/>
      <w:r w:rsidRPr="001707D9">
        <w:t>consemnate</w:t>
      </w:r>
      <w:proofErr w:type="spellEnd"/>
      <w:r w:rsidRPr="001707D9">
        <w:t xml:space="preserve"> </w:t>
      </w:r>
      <w:proofErr w:type="spellStart"/>
      <w:r w:rsidRPr="001707D9">
        <w:t>într</w:t>
      </w:r>
      <w:proofErr w:type="spellEnd"/>
      <w:r w:rsidRPr="001707D9">
        <w:t xml:space="preserve">-un act </w:t>
      </w:r>
      <w:proofErr w:type="spellStart"/>
      <w:r w:rsidRPr="001707D9">
        <w:t>adiţional</w:t>
      </w:r>
      <w:proofErr w:type="spellEnd"/>
      <w:r w:rsidRPr="001707D9">
        <w:t xml:space="preserve"> </w:t>
      </w:r>
      <w:proofErr w:type="spellStart"/>
      <w:r w:rsidRPr="001707D9">
        <w:t>semnat</w:t>
      </w:r>
      <w:proofErr w:type="spellEnd"/>
      <w:r w:rsidRPr="001707D9">
        <w:t xml:space="preserve"> de </w:t>
      </w:r>
      <w:proofErr w:type="spellStart"/>
      <w:r w:rsidRPr="001707D9">
        <w:t>ambii</w:t>
      </w:r>
      <w:proofErr w:type="spellEnd"/>
      <w:r w:rsidRPr="001707D9">
        <w:t xml:space="preserve"> </w:t>
      </w:r>
      <w:proofErr w:type="spellStart"/>
      <w:r w:rsidRPr="001707D9">
        <w:t>parteneri</w:t>
      </w:r>
      <w:proofErr w:type="spellEnd"/>
      <w:r w:rsidRPr="001707D9">
        <w:t xml:space="preserve">. </w:t>
      </w:r>
    </w:p>
    <w:p w14:paraId="570FF997" w14:textId="77777777" w:rsidR="007153A8" w:rsidRPr="001707D9" w:rsidRDefault="007153A8" w:rsidP="007153A8">
      <w:pPr>
        <w:jc w:val="both"/>
      </w:pPr>
    </w:p>
    <w:p w14:paraId="1AE6EECC" w14:textId="77777777" w:rsidR="007153A8" w:rsidRPr="001707D9" w:rsidRDefault="007153A8" w:rsidP="007153A8">
      <w:pPr>
        <w:jc w:val="both"/>
      </w:pPr>
      <w:proofErr w:type="spellStart"/>
      <w:r w:rsidRPr="001707D9">
        <w:rPr>
          <w:b/>
          <w:bCs/>
        </w:rPr>
        <w:t>Articolul</w:t>
      </w:r>
      <w:proofErr w:type="spellEnd"/>
      <w:r w:rsidRPr="001707D9">
        <w:rPr>
          <w:b/>
          <w:bCs/>
        </w:rPr>
        <w:t xml:space="preserve"> 19.</w:t>
      </w:r>
      <w:r w:rsidRPr="001707D9">
        <w:t xml:space="preserve"> </w:t>
      </w:r>
      <w:proofErr w:type="spellStart"/>
      <w:r w:rsidRPr="001707D9">
        <w:t>Responsabilităţile</w:t>
      </w:r>
      <w:proofErr w:type="spellEnd"/>
      <w:r w:rsidRPr="001707D9">
        <w:t xml:space="preserve"> </w:t>
      </w:r>
      <w:proofErr w:type="spellStart"/>
      <w:r w:rsidRPr="001707D9">
        <w:t>partenerilor</w:t>
      </w:r>
      <w:proofErr w:type="spellEnd"/>
      <w:r w:rsidRPr="001707D9">
        <w:t xml:space="preserve"> se </w:t>
      </w:r>
      <w:proofErr w:type="spellStart"/>
      <w:r w:rsidRPr="001707D9">
        <w:t>definesc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conformitate</w:t>
      </w:r>
      <w:proofErr w:type="spellEnd"/>
      <w:r w:rsidRPr="001707D9">
        <w:t xml:space="preserve"> cu </w:t>
      </w:r>
      <w:proofErr w:type="spellStart"/>
      <w:r w:rsidRPr="001707D9">
        <w:t>acest</w:t>
      </w:r>
      <w:proofErr w:type="spellEnd"/>
      <w:r w:rsidRPr="001707D9">
        <w:t xml:space="preserve"> </w:t>
      </w:r>
      <w:proofErr w:type="spellStart"/>
      <w:r w:rsidRPr="001707D9">
        <w:t>acord</w:t>
      </w:r>
      <w:proofErr w:type="spellEnd"/>
      <w:r w:rsidRPr="001707D9">
        <w:t xml:space="preserve"> </w:t>
      </w:r>
      <w:proofErr w:type="spellStart"/>
      <w:r w:rsidRPr="001707D9">
        <w:t>şi</w:t>
      </w:r>
      <w:proofErr w:type="spellEnd"/>
      <w:r w:rsidRPr="001707D9">
        <w:t xml:space="preserve"> cu </w:t>
      </w:r>
      <w:proofErr w:type="spellStart"/>
      <w:r w:rsidRPr="001707D9">
        <w:t>legile</w:t>
      </w:r>
      <w:proofErr w:type="spellEnd"/>
      <w:r w:rsidRPr="001707D9">
        <w:t xml:space="preserve"> </w:t>
      </w:r>
      <w:proofErr w:type="spellStart"/>
      <w:r w:rsidRPr="001707D9">
        <w:t>în</w:t>
      </w:r>
      <w:proofErr w:type="spellEnd"/>
      <w:r w:rsidRPr="001707D9">
        <w:t xml:space="preserve"> </w:t>
      </w:r>
      <w:proofErr w:type="spellStart"/>
      <w:r w:rsidRPr="001707D9">
        <w:t>vigoare</w:t>
      </w:r>
      <w:proofErr w:type="spellEnd"/>
      <w:r w:rsidRPr="001707D9">
        <w:t xml:space="preserve">. </w:t>
      </w:r>
    </w:p>
    <w:p w14:paraId="5BDACE11" w14:textId="5AAE9110" w:rsidR="00E01157" w:rsidRPr="001707D9" w:rsidRDefault="00E01157" w:rsidP="00D97669">
      <w:pPr>
        <w:overflowPunct w:val="0"/>
        <w:ind w:right="26"/>
        <w:jc w:val="both"/>
        <w:rPr>
          <w:highlight w:val="yellow"/>
        </w:rPr>
      </w:pPr>
    </w:p>
    <w:p w14:paraId="7600096C" w14:textId="77777777" w:rsidR="005456A2" w:rsidRPr="001707D9" w:rsidRDefault="005456A2" w:rsidP="00D97669">
      <w:pPr>
        <w:overflowPunct w:val="0"/>
        <w:ind w:right="26"/>
        <w:jc w:val="both"/>
        <w:rPr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4100"/>
      </w:tblGrid>
      <w:tr w:rsidR="00E01157" w:rsidRPr="001707D9" w14:paraId="2F3B3393" w14:textId="77777777" w:rsidTr="00A3702E">
        <w:trPr>
          <w:jc w:val="center"/>
        </w:trPr>
        <w:tc>
          <w:tcPr>
            <w:tcW w:w="4475" w:type="dxa"/>
          </w:tcPr>
          <w:p w14:paraId="2321D420" w14:textId="77777777" w:rsidR="00E01157" w:rsidRPr="001707D9" w:rsidRDefault="00DD7CDB" w:rsidP="00A3702E">
            <w:pPr>
              <w:overflowPunct w:val="0"/>
              <w:ind w:right="26"/>
              <w:jc w:val="center"/>
            </w:pPr>
            <w:proofErr w:type="spellStart"/>
            <w:r w:rsidRPr="001707D9">
              <w:t>București</w:t>
            </w:r>
            <w:proofErr w:type="spellEnd"/>
            <w:r w:rsidR="00E01157" w:rsidRPr="001707D9">
              <w:t>, DD-MM-YYYY</w:t>
            </w:r>
          </w:p>
          <w:p w14:paraId="34AD0C95" w14:textId="54A04271" w:rsidR="00A3702E" w:rsidRPr="001707D9" w:rsidRDefault="00A3702E" w:rsidP="00A3702E">
            <w:pPr>
              <w:overflowPunct w:val="0"/>
              <w:ind w:right="26"/>
              <w:jc w:val="center"/>
            </w:pPr>
          </w:p>
        </w:tc>
        <w:tc>
          <w:tcPr>
            <w:tcW w:w="4100" w:type="dxa"/>
          </w:tcPr>
          <w:p w14:paraId="5CD695BC" w14:textId="2D13A3F6" w:rsidR="00E01157" w:rsidRPr="001707D9" w:rsidRDefault="00EA5996" w:rsidP="00DD7CDB">
            <w:pPr>
              <w:overflowPunct w:val="0"/>
              <w:ind w:right="26"/>
              <w:jc w:val="center"/>
            </w:pPr>
            <w:r>
              <w:t>____</w:t>
            </w:r>
            <w:r w:rsidR="00EA5010" w:rsidRPr="001707D9">
              <w:t xml:space="preserve">_________, </w:t>
            </w:r>
            <w:r w:rsidR="00E01157" w:rsidRPr="001707D9">
              <w:t>DD-MM-YYYY</w:t>
            </w:r>
          </w:p>
        </w:tc>
      </w:tr>
      <w:tr w:rsidR="00E01157" w:rsidRPr="001707D9" w14:paraId="43F8CA1B" w14:textId="77777777" w:rsidTr="00E81D27">
        <w:trPr>
          <w:jc w:val="center"/>
        </w:trPr>
        <w:tc>
          <w:tcPr>
            <w:tcW w:w="4475" w:type="dxa"/>
          </w:tcPr>
          <w:p w14:paraId="668EB2BC" w14:textId="77777777" w:rsidR="0056178E" w:rsidRPr="001707D9" w:rsidRDefault="00E01157" w:rsidP="00E81D27">
            <w:pPr>
              <w:overflowPunct w:val="0"/>
              <w:ind w:right="26"/>
              <w:jc w:val="center"/>
            </w:pPr>
            <w:r w:rsidRPr="001707D9">
              <w:t>Director</w:t>
            </w:r>
          </w:p>
          <w:p w14:paraId="05B80D2E" w14:textId="231B9F36" w:rsidR="00EA5010" w:rsidRPr="001707D9" w:rsidRDefault="00DD7CDB" w:rsidP="00E81D27">
            <w:pPr>
              <w:overflowPunct w:val="0"/>
              <w:ind w:right="26"/>
              <w:jc w:val="center"/>
            </w:pPr>
            <w:proofErr w:type="spellStart"/>
            <w:r w:rsidRPr="001707D9">
              <w:t>Școala</w:t>
            </w:r>
            <w:proofErr w:type="spellEnd"/>
            <w:r w:rsidRPr="001707D9">
              <w:t xml:space="preserve"> </w:t>
            </w:r>
            <w:proofErr w:type="spellStart"/>
            <w:r w:rsidRPr="001707D9">
              <w:t>Doctorală</w:t>
            </w:r>
            <w:proofErr w:type="spellEnd"/>
          </w:p>
          <w:p w14:paraId="75B79C8D" w14:textId="2EF899FD" w:rsidR="00DD7CDB" w:rsidRPr="001707D9" w:rsidRDefault="00DD7CDB" w:rsidP="00E81D27">
            <w:pPr>
              <w:overflowPunct w:val="0"/>
              <w:ind w:right="26"/>
              <w:jc w:val="center"/>
            </w:pPr>
            <w:proofErr w:type="spellStart"/>
            <w:r w:rsidRPr="001707D9">
              <w:t>Știința</w:t>
            </w:r>
            <w:proofErr w:type="spellEnd"/>
            <w:r w:rsidRPr="001707D9">
              <w:t xml:space="preserve"> </w:t>
            </w:r>
            <w:proofErr w:type="spellStart"/>
            <w:r w:rsidRPr="001707D9">
              <w:t>și</w:t>
            </w:r>
            <w:proofErr w:type="spellEnd"/>
            <w:r w:rsidRPr="001707D9">
              <w:t xml:space="preserve"> </w:t>
            </w:r>
            <w:proofErr w:type="spellStart"/>
            <w:r w:rsidRPr="001707D9">
              <w:t>Ingineria</w:t>
            </w:r>
            <w:proofErr w:type="spellEnd"/>
            <w:r w:rsidRPr="001707D9">
              <w:t xml:space="preserve"> </w:t>
            </w:r>
            <w:proofErr w:type="spellStart"/>
            <w:r w:rsidRPr="001707D9">
              <w:t>Materialelor</w:t>
            </w:r>
            <w:proofErr w:type="spellEnd"/>
          </w:p>
          <w:p w14:paraId="5D930E5A" w14:textId="00DE4EDE" w:rsidR="00E01157" w:rsidRPr="001707D9" w:rsidRDefault="00E01157" w:rsidP="00E81D27">
            <w:pPr>
              <w:overflowPunct w:val="0"/>
              <w:ind w:right="26"/>
              <w:jc w:val="center"/>
            </w:pPr>
            <w:r w:rsidRPr="001707D9">
              <w:t xml:space="preserve">Prof. </w:t>
            </w:r>
            <w:r w:rsidR="00A36DB0" w:rsidRPr="001707D9">
              <w:t>Florin MICULESCU</w:t>
            </w:r>
          </w:p>
          <w:p w14:paraId="599E65CB" w14:textId="77777777" w:rsidR="00E01157" w:rsidRPr="001707D9" w:rsidRDefault="00E01157" w:rsidP="00E81D27">
            <w:pPr>
              <w:overflowPunct w:val="0"/>
              <w:ind w:right="26"/>
              <w:jc w:val="center"/>
            </w:pPr>
            <w:r w:rsidRPr="001707D9">
              <w:t>__________________________________</w:t>
            </w:r>
          </w:p>
          <w:p w14:paraId="328CFE18" w14:textId="77777777" w:rsidR="00E01157" w:rsidRPr="001707D9" w:rsidRDefault="00E01157" w:rsidP="00E81D27">
            <w:pPr>
              <w:overflowPunct w:val="0"/>
              <w:ind w:right="26"/>
              <w:jc w:val="center"/>
            </w:pPr>
          </w:p>
        </w:tc>
        <w:tc>
          <w:tcPr>
            <w:tcW w:w="4100" w:type="dxa"/>
            <w:vAlign w:val="center"/>
          </w:tcPr>
          <w:p w14:paraId="35BD7FD6" w14:textId="047117D3" w:rsidR="00EA5010" w:rsidRPr="001707D9" w:rsidRDefault="00E01157" w:rsidP="00DD7CDB">
            <w:pPr>
              <w:overflowPunct w:val="0"/>
              <w:ind w:right="26"/>
              <w:jc w:val="center"/>
            </w:pPr>
            <w:r w:rsidRPr="001707D9">
              <w:t>Director</w:t>
            </w:r>
          </w:p>
          <w:p w14:paraId="01ABAF15" w14:textId="77777777" w:rsidR="006C5039" w:rsidRPr="001707D9" w:rsidRDefault="006C5039" w:rsidP="00DD7CDB">
            <w:pPr>
              <w:overflowPunct w:val="0"/>
              <w:ind w:right="26"/>
              <w:jc w:val="center"/>
            </w:pPr>
          </w:p>
          <w:p w14:paraId="0A8703EE" w14:textId="1D3A5044" w:rsidR="00E01157" w:rsidRPr="001707D9" w:rsidRDefault="00DD7CDB" w:rsidP="00DD7CDB">
            <w:pPr>
              <w:overflowPunct w:val="0"/>
              <w:ind w:right="26"/>
              <w:jc w:val="center"/>
            </w:pPr>
            <w:r w:rsidRPr="001707D9">
              <w:t>____________________</w:t>
            </w:r>
            <w:r w:rsidR="00E01157" w:rsidRPr="001707D9">
              <w:t>________</w:t>
            </w:r>
          </w:p>
          <w:p w14:paraId="78AE8378" w14:textId="77777777" w:rsidR="00E01157" w:rsidRPr="001707D9" w:rsidRDefault="00E01157" w:rsidP="00DD7CDB">
            <w:pPr>
              <w:overflowPunct w:val="0"/>
              <w:ind w:right="26"/>
              <w:jc w:val="center"/>
            </w:pPr>
            <w:r w:rsidRPr="001707D9">
              <w:t>____________________________</w:t>
            </w:r>
          </w:p>
          <w:p w14:paraId="59F693C5" w14:textId="527E9A32" w:rsidR="00E01157" w:rsidRPr="001707D9" w:rsidRDefault="00DD7CDB" w:rsidP="00DD7CDB">
            <w:pPr>
              <w:overflowPunct w:val="0"/>
              <w:ind w:right="26"/>
              <w:jc w:val="center"/>
            </w:pPr>
            <w:r w:rsidRPr="001707D9">
              <w:t>________________</w:t>
            </w:r>
            <w:r w:rsidR="00E01157" w:rsidRPr="001707D9">
              <w:t>____________</w:t>
            </w:r>
          </w:p>
          <w:p w14:paraId="54C5D13C" w14:textId="77777777" w:rsidR="00E01157" w:rsidRPr="001707D9" w:rsidRDefault="00E01157" w:rsidP="00DD7CDB">
            <w:pPr>
              <w:overflowPunct w:val="0"/>
              <w:ind w:right="26"/>
              <w:jc w:val="center"/>
            </w:pPr>
          </w:p>
        </w:tc>
      </w:tr>
      <w:tr w:rsidR="0056178E" w:rsidRPr="001707D9" w14:paraId="47891154" w14:textId="77777777" w:rsidTr="000B1B85">
        <w:trPr>
          <w:jc w:val="center"/>
        </w:trPr>
        <w:tc>
          <w:tcPr>
            <w:tcW w:w="4475" w:type="dxa"/>
          </w:tcPr>
          <w:p w14:paraId="144CF2CC" w14:textId="77777777" w:rsidR="00431833" w:rsidRDefault="00431833" w:rsidP="000B1B85">
            <w:pPr>
              <w:overflowPunct w:val="0"/>
              <w:ind w:right="26"/>
              <w:jc w:val="center"/>
            </w:pPr>
          </w:p>
          <w:p w14:paraId="33BFEC2E" w14:textId="6FD9DF00" w:rsidR="0056178E" w:rsidRDefault="000B1B85" w:rsidP="000B1B85">
            <w:pPr>
              <w:overflowPunct w:val="0"/>
              <w:ind w:right="26"/>
              <w:jc w:val="center"/>
            </w:pPr>
            <w:proofErr w:type="spellStart"/>
            <w:r w:rsidRPr="001707D9">
              <w:t>Conducător</w:t>
            </w:r>
            <w:proofErr w:type="spellEnd"/>
            <w:r w:rsidRPr="001707D9">
              <w:t xml:space="preserve"> de </w:t>
            </w:r>
            <w:proofErr w:type="spellStart"/>
            <w:r w:rsidRPr="001707D9">
              <w:t>doctorat</w:t>
            </w:r>
            <w:proofErr w:type="spellEnd"/>
          </w:p>
          <w:p w14:paraId="0FB66EE8" w14:textId="64C961D7" w:rsidR="00920EB6" w:rsidRDefault="00920EB6" w:rsidP="000B1B85">
            <w:pPr>
              <w:overflowPunct w:val="0"/>
              <w:ind w:right="26"/>
              <w:jc w:val="center"/>
            </w:pPr>
          </w:p>
          <w:p w14:paraId="64D472E8" w14:textId="7E14D23E" w:rsidR="0056178E" w:rsidRPr="001707D9" w:rsidRDefault="00431833" w:rsidP="000B1B85">
            <w:pPr>
              <w:overflowPunct w:val="0"/>
              <w:ind w:right="26"/>
              <w:jc w:val="center"/>
              <w:rPr>
                <w:lang w:val="fr-FR"/>
              </w:rPr>
            </w:pPr>
            <w:proofErr w:type="spellStart"/>
            <w:r w:rsidRPr="00431833">
              <w:t>Universitatea</w:t>
            </w:r>
            <w:proofErr w:type="spellEnd"/>
            <w:r w:rsidRPr="00431833">
              <w:t xml:space="preserve"> </w:t>
            </w:r>
            <w:proofErr w:type="spellStart"/>
            <w:r w:rsidRPr="00431833">
              <w:t>Națională</w:t>
            </w:r>
            <w:proofErr w:type="spellEnd"/>
            <w:r w:rsidRPr="00431833">
              <w:t xml:space="preserve"> de </w:t>
            </w:r>
            <w:proofErr w:type="spellStart"/>
            <w:r w:rsidRPr="00431833">
              <w:t>Știință</w:t>
            </w:r>
            <w:proofErr w:type="spellEnd"/>
            <w:r w:rsidRPr="00431833">
              <w:t xml:space="preserve"> </w:t>
            </w:r>
            <w:proofErr w:type="spellStart"/>
            <w:r w:rsidRPr="00431833">
              <w:t>și</w:t>
            </w:r>
            <w:proofErr w:type="spellEnd"/>
            <w:r w:rsidRPr="00431833">
              <w:t xml:space="preserve"> </w:t>
            </w:r>
            <w:proofErr w:type="spellStart"/>
            <w:r w:rsidRPr="00431833">
              <w:t>Tehnologie</w:t>
            </w:r>
            <w:proofErr w:type="spellEnd"/>
            <w:r w:rsidRPr="00431833">
              <w:t xml:space="preserve"> </w:t>
            </w:r>
            <w:proofErr w:type="spellStart"/>
            <w:r w:rsidRPr="00431833">
              <w:t>Politehnica</w:t>
            </w:r>
            <w:proofErr w:type="spellEnd"/>
            <w:r w:rsidRPr="00431833">
              <w:t xml:space="preserve"> </w:t>
            </w:r>
            <w:proofErr w:type="spellStart"/>
            <w:r w:rsidRPr="00431833">
              <w:t>București</w:t>
            </w:r>
            <w:proofErr w:type="spellEnd"/>
          </w:p>
          <w:p w14:paraId="45491216" w14:textId="54FABE02" w:rsidR="0056178E" w:rsidRPr="001707D9" w:rsidRDefault="0056178E" w:rsidP="000B1B85">
            <w:pPr>
              <w:overflowPunct w:val="0"/>
              <w:ind w:right="26"/>
              <w:jc w:val="center"/>
            </w:pPr>
            <w:r w:rsidRPr="001707D9">
              <w:t>__________________________</w:t>
            </w:r>
          </w:p>
          <w:p w14:paraId="1F47ADBC" w14:textId="77777777" w:rsidR="0056178E" w:rsidRPr="001707D9" w:rsidRDefault="0056178E" w:rsidP="000B1B85">
            <w:pPr>
              <w:overflowPunct w:val="0"/>
              <w:ind w:right="26"/>
              <w:jc w:val="center"/>
            </w:pPr>
          </w:p>
          <w:p w14:paraId="62188894" w14:textId="23009525" w:rsidR="0056178E" w:rsidRPr="001707D9" w:rsidRDefault="0056178E" w:rsidP="000B1B85">
            <w:pPr>
              <w:overflowPunct w:val="0"/>
              <w:ind w:right="26"/>
              <w:jc w:val="center"/>
            </w:pPr>
            <w:r w:rsidRPr="001707D9">
              <w:t>__________________________</w:t>
            </w:r>
          </w:p>
        </w:tc>
        <w:tc>
          <w:tcPr>
            <w:tcW w:w="4100" w:type="dxa"/>
            <w:vAlign w:val="center"/>
          </w:tcPr>
          <w:p w14:paraId="3E741E43" w14:textId="1F4A346A" w:rsidR="000B1B85" w:rsidRDefault="000B1B85" w:rsidP="000B1B85">
            <w:pPr>
              <w:overflowPunct w:val="0"/>
              <w:ind w:right="26"/>
              <w:jc w:val="center"/>
            </w:pPr>
            <w:proofErr w:type="spellStart"/>
            <w:r w:rsidRPr="001707D9">
              <w:t>Conducător</w:t>
            </w:r>
            <w:proofErr w:type="spellEnd"/>
            <w:r w:rsidRPr="001707D9">
              <w:t xml:space="preserve"> de </w:t>
            </w:r>
            <w:proofErr w:type="spellStart"/>
            <w:r w:rsidRPr="001707D9">
              <w:t>doctorat</w:t>
            </w:r>
            <w:proofErr w:type="spellEnd"/>
            <w:r w:rsidR="009C0A04">
              <w:t xml:space="preserve"> (</w:t>
            </w:r>
            <w:proofErr w:type="spellStart"/>
            <w:r w:rsidR="009C0A04">
              <w:t>dacă</w:t>
            </w:r>
            <w:proofErr w:type="spellEnd"/>
            <w:r w:rsidR="009C0A04">
              <w:t xml:space="preserve"> </w:t>
            </w:r>
            <w:proofErr w:type="spellStart"/>
            <w:r w:rsidR="009C0A04">
              <w:t>există</w:t>
            </w:r>
            <w:proofErr w:type="spellEnd"/>
            <w:r w:rsidR="009C0A04">
              <w:t>)</w:t>
            </w:r>
            <w:r w:rsidR="00920EB6">
              <w:t>/</w:t>
            </w:r>
            <w:proofErr w:type="spellStart"/>
            <w:r w:rsidR="00920EB6">
              <w:t>Îndrumător</w:t>
            </w:r>
            <w:proofErr w:type="spellEnd"/>
          </w:p>
          <w:p w14:paraId="0D2F5A0E" w14:textId="290311A5" w:rsidR="0056178E" w:rsidRPr="001707D9" w:rsidRDefault="0056178E" w:rsidP="00DD7CDB">
            <w:pPr>
              <w:overflowPunct w:val="0"/>
              <w:ind w:right="26"/>
              <w:jc w:val="center"/>
            </w:pPr>
            <w:proofErr w:type="spellStart"/>
            <w:r w:rsidRPr="001707D9">
              <w:t>Universit</w:t>
            </w:r>
            <w:r w:rsidR="000B1B85" w:rsidRPr="001707D9">
              <w:t>atea</w:t>
            </w:r>
            <w:proofErr w:type="spellEnd"/>
            <w:r w:rsidRPr="001707D9">
              <w:t>/</w:t>
            </w:r>
            <w:proofErr w:type="spellStart"/>
            <w:r w:rsidRPr="001707D9">
              <w:t>Institut</w:t>
            </w:r>
            <w:r w:rsidR="000B1B85" w:rsidRPr="001707D9">
              <w:t>ul</w:t>
            </w:r>
            <w:proofErr w:type="spellEnd"/>
            <w:r w:rsidR="00B21383">
              <w:t>/</w:t>
            </w:r>
            <w:proofErr w:type="spellStart"/>
            <w:r w:rsidR="00B21383">
              <w:t>Centrul</w:t>
            </w:r>
            <w:proofErr w:type="spellEnd"/>
          </w:p>
          <w:p w14:paraId="578CECBE" w14:textId="77777777" w:rsidR="000B1B85" w:rsidRPr="001707D9" w:rsidRDefault="000B1B85" w:rsidP="000B1B85">
            <w:pPr>
              <w:overflowPunct w:val="0"/>
              <w:ind w:right="26"/>
              <w:jc w:val="center"/>
            </w:pPr>
            <w:r w:rsidRPr="001707D9">
              <w:t>__________________________</w:t>
            </w:r>
          </w:p>
          <w:p w14:paraId="5463195A" w14:textId="77777777" w:rsidR="000B1B85" w:rsidRPr="001707D9" w:rsidRDefault="000B1B85" w:rsidP="000B1B85">
            <w:pPr>
              <w:overflowPunct w:val="0"/>
              <w:ind w:right="26"/>
              <w:jc w:val="center"/>
            </w:pPr>
          </w:p>
          <w:p w14:paraId="623C8A0D" w14:textId="78D073D9" w:rsidR="0056178E" w:rsidRPr="001707D9" w:rsidRDefault="000B1B85" w:rsidP="000B1B85">
            <w:pPr>
              <w:overflowPunct w:val="0"/>
              <w:ind w:right="26"/>
              <w:jc w:val="center"/>
            </w:pPr>
            <w:r w:rsidRPr="001707D9">
              <w:t>__________________________</w:t>
            </w:r>
          </w:p>
        </w:tc>
      </w:tr>
    </w:tbl>
    <w:p w14:paraId="340479E0" w14:textId="6364DB5E" w:rsidR="00E01157" w:rsidRPr="001707D9" w:rsidRDefault="000B1B85" w:rsidP="00BE18E9">
      <w:pPr>
        <w:overflowPunct w:val="0"/>
        <w:ind w:right="26"/>
        <w:jc w:val="center"/>
      </w:pPr>
      <w:r w:rsidRPr="001707D9">
        <w:t>Student-doctorand</w:t>
      </w:r>
      <w:r w:rsidR="00E01157" w:rsidRPr="001707D9">
        <w:t>,</w:t>
      </w:r>
    </w:p>
    <w:p w14:paraId="2AC44996" w14:textId="2F408DAD" w:rsidR="00E01157" w:rsidRPr="001707D9" w:rsidRDefault="00E01157" w:rsidP="00BE18E9">
      <w:pPr>
        <w:overflowPunct w:val="0"/>
        <w:ind w:right="26"/>
        <w:jc w:val="center"/>
      </w:pPr>
      <w:r w:rsidRPr="001707D9">
        <w:t>____________________</w:t>
      </w:r>
      <w:r w:rsidR="006C5039" w:rsidRPr="001707D9">
        <w:t>_______</w:t>
      </w:r>
    </w:p>
    <w:p w14:paraId="2A04C814" w14:textId="77777777" w:rsidR="00E01157" w:rsidRPr="001707D9" w:rsidRDefault="00E01157" w:rsidP="00BE18E9">
      <w:pPr>
        <w:overflowPunct w:val="0"/>
        <w:ind w:right="26"/>
        <w:jc w:val="center"/>
      </w:pPr>
    </w:p>
    <w:p w14:paraId="53BF0C24" w14:textId="1947486C" w:rsidR="003E7438" w:rsidRPr="001707D9" w:rsidRDefault="00E01157" w:rsidP="00BE18E9">
      <w:pPr>
        <w:overflowPunct w:val="0"/>
        <w:ind w:right="26"/>
        <w:jc w:val="center"/>
        <w:rPr>
          <w:b/>
          <w:lang w:val="ro-RO"/>
        </w:rPr>
      </w:pPr>
      <w:r w:rsidRPr="001707D9">
        <w:t>___________________________</w:t>
      </w:r>
    </w:p>
    <w:sectPr w:rsidR="003E7438" w:rsidRPr="001707D9" w:rsidSect="005153D7">
      <w:headerReference w:type="default" r:id="rId8"/>
      <w:footerReference w:type="default" r:id="rId9"/>
      <w:pgSz w:w="11907" w:h="16840" w:code="9"/>
      <w:pgMar w:top="1440" w:right="1440" w:bottom="1440" w:left="1440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76AF3" w14:textId="77777777" w:rsidR="003E0939" w:rsidRDefault="003E0939" w:rsidP="005276A8">
      <w:r>
        <w:separator/>
      </w:r>
    </w:p>
  </w:endnote>
  <w:endnote w:type="continuationSeparator" w:id="0">
    <w:p w14:paraId="22CDCB73" w14:textId="77777777" w:rsidR="003E0939" w:rsidRDefault="003E0939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A6CE" w14:textId="694C75F9" w:rsidR="005276A8" w:rsidRPr="009700B2" w:rsidRDefault="005E737B" w:rsidP="009700B2">
    <w:pPr>
      <w:pStyle w:val="Footer"/>
    </w:pPr>
    <w:r w:rsidRPr="009700B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F441" w14:textId="77777777" w:rsidR="003E0939" w:rsidRDefault="003E0939" w:rsidP="005276A8">
      <w:r>
        <w:separator/>
      </w:r>
    </w:p>
  </w:footnote>
  <w:footnote w:type="continuationSeparator" w:id="0">
    <w:p w14:paraId="3B87637A" w14:textId="77777777" w:rsidR="003E0939" w:rsidRDefault="003E0939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Layout w:type="fixed"/>
      <w:tblLook w:val="0600" w:firstRow="0" w:lastRow="0" w:firstColumn="0" w:lastColumn="0" w:noHBand="1" w:noVBand="1"/>
    </w:tblPr>
    <w:tblGrid>
      <w:gridCol w:w="1276"/>
      <w:gridCol w:w="3260"/>
      <w:gridCol w:w="1276"/>
      <w:gridCol w:w="3119"/>
    </w:tblGrid>
    <w:tr w:rsidR="00BC15DC" w:rsidRPr="002535F5" w14:paraId="4B5AD3E9" w14:textId="52317404" w:rsidTr="00BC15DC"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4ECEB6D0" w14:textId="478A1EDD" w:rsidR="00BC15DC" w:rsidRPr="002535F5" w:rsidRDefault="0081235D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n-GB" w:eastAsia="en-GB"/>
            </w:rPr>
            <w:drawing>
              <wp:inline distT="0" distB="0" distL="0" distR="0" wp14:anchorId="18CED882" wp14:editId="182ACD10">
                <wp:extent cx="756000" cy="25712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dsim_new 202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2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056CB96" w14:textId="77777777" w:rsidR="00BC15DC" w:rsidRDefault="00D82C13" w:rsidP="005C24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color w:val="002060"/>
              <w:sz w:val="22"/>
              <w:szCs w:val="22"/>
              <w:lang w:val="en"/>
            </w:rPr>
          </w:pP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Școala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Doctorală</w:t>
          </w:r>
          <w:proofErr w:type="spellEnd"/>
        </w:p>
        <w:p w14:paraId="4B40840B" w14:textId="45782F40" w:rsidR="00D82C13" w:rsidRPr="00B5245D" w:rsidRDefault="00D82C13" w:rsidP="005C24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Știința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și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Ingineria</w:t>
          </w:r>
          <w:proofErr w:type="spellEnd"/>
          <w:r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>
            <w:rPr>
              <w:rFonts w:eastAsia="Arial"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680E0" w14:textId="0B49E1D0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LOGO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67B751FA" w14:textId="4FF5DB4C" w:rsidR="00BC15DC" w:rsidRPr="00F43026" w:rsidRDefault="00D82C13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proofErr w:type="spellStart"/>
          <w:r>
            <w:rPr>
              <w:rFonts w:eastAsia="Arial"/>
              <w:sz w:val="22"/>
              <w:szCs w:val="22"/>
              <w:lang w:val="en"/>
            </w:rPr>
            <w:t>Universitatea</w:t>
          </w:r>
          <w:proofErr w:type="spellEnd"/>
          <w:r>
            <w:rPr>
              <w:rFonts w:eastAsia="Arial"/>
              <w:sz w:val="22"/>
              <w:szCs w:val="22"/>
              <w:lang w:val="en"/>
            </w:rPr>
            <w:t>/</w:t>
          </w:r>
          <w:proofErr w:type="spellStart"/>
          <w:r>
            <w:rPr>
              <w:rFonts w:eastAsia="Arial"/>
              <w:sz w:val="22"/>
              <w:szCs w:val="22"/>
              <w:lang w:val="en"/>
            </w:rPr>
            <w:t>Institutul</w:t>
          </w:r>
          <w:proofErr w:type="spellEnd"/>
          <w:r w:rsidR="009C0A04">
            <w:rPr>
              <w:rFonts w:eastAsia="Arial"/>
              <w:sz w:val="22"/>
              <w:szCs w:val="22"/>
              <w:lang w:val="en"/>
            </w:rPr>
            <w:t>/</w:t>
          </w:r>
          <w:proofErr w:type="spellStart"/>
          <w:r w:rsidR="009C0A04">
            <w:rPr>
              <w:rFonts w:eastAsia="Arial"/>
              <w:sz w:val="22"/>
              <w:szCs w:val="22"/>
              <w:lang w:val="en"/>
            </w:rPr>
            <w:t>Centrul</w:t>
          </w:r>
          <w:proofErr w:type="spellEnd"/>
        </w:p>
        <w:p w14:paraId="5DB26EC8" w14:textId="77777777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………………………….</w:t>
          </w:r>
        </w:p>
        <w:p w14:paraId="4E6A2C54" w14:textId="77777777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………………………….</w:t>
          </w:r>
        </w:p>
        <w:p w14:paraId="4E3C9F75" w14:textId="3B5315D9" w:rsidR="00BC15DC" w:rsidRPr="00F43026" w:rsidRDefault="00BC15DC" w:rsidP="0006320E">
          <w:pPr>
            <w:widowControl w:val="0"/>
            <w:jc w:val="center"/>
            <w:rPr>
              <w:rFonts w:eastAsia="Arial"/>
              <w:sz w:val="22"/>
              <w:szCs w:val="22"/>
              <w:lang w:val="en"/>
            </w:rPr>
          </w:pPr>
          <w:r w:rsidRPr="00F43026">
            <w:rPr>
              <w:rFonts w:eastAsia="Arial"/>
              <w:sz w:val="22"/>
              <w:szCs w:val="22"/>
              <w:lang w:val="en"/>
            </w:rPr>
            <w:t>………………………….</w:t>
          </w:r>
        </w:p>
      </w:tc>
    </w:tr>
  </w:tbl>
  <w:p w14:paraId="768076DF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0396"/>
    <w:multiLevelType w:val="hybridMultilevel"/>
    <w:tmpl w:val="5C080E5C"/>
    <w:lvl w:ilvl="0" w:tplc="8AC63C30">
      <w:start w:val="11"/>
      <w:numFmt w:val="bullet"/>
      <w:lvlText w:val="-"/>
      <w:lvlJc w:val="left"/>
      <w:pPr>
        <w:ind w:left="61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303EC"/>
    <w:multiLevelType w:val="hybridMultilevel"/>
    <w:tmpl w:val="5C98A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7246"/>
    <w:multiLevelType w:val="hybridMultilevel"/>
    <w:tmpl w:val="BC4AF5EA"/>
    <w:lvl w:ilvl="0" w:tplc="8898D3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35F0"/>
    <w:multiLevelType w:val="hybridMultilevel"/>
    <w:tmpl w:val="85BC1F86"/>
    <w:lvl w:ilvl="0" w:tplc="7694665E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6A35"/>
    <w:rsid w:val="00031668"/>
    <w:rsid w:val="00032974"/>
    <w:rsid w:val="0006037A"/>
    <w:rsid w:val="00060C7B"/>
    <w:rsid w:val="0006320E"/>
    <w:rsid w:val="0007351C"/>
    <w:rsid w:val="00076D4E"/>
    <w:rsid w:val="0007735D"/>
    <w:rsid w:val="000921BD"/>
    <w:rsid w:val="00095D3F"/>
    <w:rsid w:val="00096AF3"/>
    <w:rsid w:val="000B1B85"/>
    <w:rsid w:val="000B608B"/>
    <w:rsid w:val="000C735B"/>
    <w:rsid w:val="000E1F4E"/>
    <w:rsid w:val="000E31D9"/>
    <w:rsid w:val="000E35C0"/>
    <w:rsid w:val="001128FA"/>
    <w:rsid w:val="001170AF"/>
    <w:rsid w:val="001255DA"/>
    <w:rsid w:val="00135F43"/>
    <w:rsid w:val="00142BDA"/>
    <w:rsid w:val="001707D9"/>
    <w:rsid w:val="00192F77"/>
    <w:rsid w:val="001931FE"/>
    <w:rsid w:val="00197600"/>
    <w:rsid w:val="001A7FA4"/>
    <w:rsid w:val="001C0F14"/>
    <w:rsid w:val="001D0691"/>
    <w:rsid w:val="002203E6"/>
    <w:rsid w:val="00220499"/>
    <w:rsid w:val="00224AE5"/>
    <w:rsid w:val="00231814"/>
    <w:rsid w:val="00235E2E"/>
    <w:rsid w:val="00243CCD"/>
    <w:rsid w:val="00252C56"/>
    <w:rsid w:val="0025307D"/>
    <w:rsid w:val="002625C4"/>
    <w:rsid w:val="00272146"/>
    <w:rsid w:val="00272CDC"/>
    <w:rsid w:val="002769BA"/>
    <w:rsid w:val="0027702C"/>
    <w:rsid w:val="002878A2"/>
    <w:rsid w:val="002A2E01"/>
    <w:rsid w:val="002A5BE8"/>
    <w:rsid w:val="002B0494"/>
    <w:rsid w:val="002B24FE"/>
    <w:rsid w:val="002C0ABC"/>
    <w:rsid w:val="002C0C97"/>
    <w:rsid w:val="002C2288"/>
    <w:rsid w:val="002C7DAB"/>
    <w:rsid w:val="002E1701"/>
    <w:rsid w:val="002E4B1B"/>
    <w:rsid w:val="002F24DD"/>
    <w:rsid w:val="003075CB"/>
    <w:rsid w:val="00312703"/>
    <w:rsid w:val="00321C36"/>
    <w:rsid w:val="0032239B"/>
    <w:rsid w:val="0032297F"/>
    <w:rsid w:val="0037436B"/>
    <w:rsid w:val="003974AF"/>
    <w:rsid w:val="003A37B1"/>
    <w:rsid w:val="003A7C71"/>
    <w:rsid w:val="003B0793"/>
    <w:rsid w:val="003D2E7F"/>
    <w:rsid w:val="003E0939"/>
    <w:rsid w:val="003E7438"/>
    <w:rsid w:val="003F113E"/>
    <w:rsid w:val="003F1CE3"/>
    <w:rsid w:val="003F4C37"/>
    <w:rsid w:val="003F570C"/>
    <w:rsid w:val="00412B16"/>
    <w:rsid w:val="0042599A"/>
    <w:rsid w:val="00431833"/>
    <w:rsid w:val="0043547A"/>
    <w:rsid w:val="00443FFA"/>
    <w:rsid w:val="00484A3A"/>
    <w:rsid w:val="00484F69"/>
    <w:rsid w:val="004901D5"/>
    <w:rsid w:val="004B4780"/>
    <w:rsid w:val="004C02CB"/>
    <w:rsid w:val="004C6478"/>
    <w:rsid w:val="004F17FA"/>
    <w:rsid w:val="004F7DB1"/>
    <w:rsid w:val="005153D7"/>
    <w:rsid w:val="00517C21"/>
    <w:rsid w:val="00520800"/>
    <w:rsid w:val="00524552"/>
    <w:rsid w:val="005276A8"/>
    <w:rsid w:val="00534A04"/>
    <w:rsid w:val="0054050A"/>
    <w:rsid w:val="00544096"/>
    <w:rsid w:val="00544269"/>
    <w:rsid w:val="005456A2"/>
    <w:rsid w:val="00550390"/>
    <w:rsid w:val="005555EF"/>
    <w:rsid w:val="00560807"/>
    <w:rsid w:val="0056178E"/>
    <w:rsid w:val="00567590"/>
    <w:rsid w:val="00570AAD"/>
    <w:rsid w:val="00581DF9"/>
    <w:rsid w:val="0058270E"/>
    <w:rsid w:val="00590851"/>
    <w:rsid w:val="00591DC7"/>
    <w:rsid w:val="005B45A9"/>
    <w:rsid w:val="005C24D5"/>
    <w:rsid w:val="005D1637"/>
    <w:rsid w:val="005E5E58"/>
    <w:rsid w:val="005E737B"/>
    <w:rsid w:val="005F5DF3"/>
    <w:rsid w:val="00600850"/>
    <w:rsid w:val="00614FED"/>
    <w:rsid w:val="00617456"/>
    <w:rsid w:val="0062231F"/>
    <w:rsid w:val="006549E5"/>
    <w:rsid w:val="00656363"/>
    <w:rsid w:val="00670E22"/>
    <w:rsid w:val="00693AB4"/>
    <w:rsid w:val="006C02CD"/>
    <w:rsid w:val="006C5039"/>
    <w:rsid w:val="006C55C7"/>
    <w:rsid w:val="006D055D"/>
    <w:rsid w:val="006D386C"/>
    <w:rsid w:val="006D55BD"/>
    <w:rsid w:val="006F3843"/>
    <w:rsid w:val="00713179"/>
    <w:rsid w:val="007153A8"/>
    <w:rsid w:val="0071607C"/>
    <w:rsid w:val="00717173"/>
    <w:rsid w:val="00736635"/>
    <w:rsid w:val="007447B4"/>
    <w:rsid w:val="00750E93"/>
    <w:rsid w:val="00767A12"/>
    <w:rsid w:val="0079076A"/>
    <w:rsid w:val="007A1CBB"/>
    <w:rsid w:val="007A76C9"/>
    <w:rsid w:val="007C113A"/>
    <w:rsid w:val="007C3A58"/>
    <w:rsid w:val="007F2ADF"/>
    <w:rsid w:val="007F6DEA"/>
    <w:rsid w:val="00801315"/>
    <w:rsid w:val="00806681"/>
    <w:rsid w:val="0081235D"/>
    <w:rsid w:val="0081380A"/>
    <w:rsid w:val="0081729B"/>
    <w:rsid w:val="00820584"/>
    <w:rsid w:val="00825C20"/>
    <w:rsid w:val="008306FD"/>
    <w:rsid w:val="00837904"/>
    <w:rsid w:val="00866DC0"/>
    <w:rsid w:val="0087188D"/>
    <w:rsid w:val="008770B4"/>
    <w:rsid w:val="00877B41"/>
    <w:rsid w:val="00882015"/>
    <w:rsid w:val="00884DB8"/>
    <w:rsid w:val="008A3804"/>
    <w:rsid w:val="008A6793"/>
    <w:rsid w:val="008A72F0"/>
    <w:rsid w:val="008A7981"/>
    <w:rsid w:val="008C7BCB"/>
    <w:rsid w:val="008E1672"/>
    <w:rsid w:val="008E3EA1"/>
    <w:rsid w:val="008F4F0B"/>
    <w:rsid w:val="00902CF5"/>
    <w:rsid w:val="00920EB6"/>
    <w:rsid w:val="00921A8A"/>
    <w:rsid w:val="00941B2A"/>
    <w:rsid w:val="00945B9A"/>
    <w:rsid w:val="00961DF7"/>
    <w:rsid w:val="00963F70"/>
    <w:rsid w:val="009700B2"/>
    <w:rsid w:val="009714E8"/>
    <w:rsid w:val="00984D13"/>
    <w:rsid w:val="009A2F28"/>
    <w:rsid w:val="009B745D"/>
    <w:rsid w:val="009C0A04"/>
    <w:rsid w:val="009C4148"/>
    <w:rsid w:val="009C59D1"/>
    <w:rsid w:val="009D677B"/>
    <w:rsid w:val="00A01365"/>
    <w:rsid w:val="00A06EBC"/>
    <w:rsid w:val="00A20766"/>
    <w:rsid w:val="00A22C51"/>
    <w:rsid w:val="00A3087C"/>
    <w:rsid w:val="00A36DB0"/>
    <w:rsid w:val="00A36DE8"/>
    <w:rsid w:val="00A3702E"/>
    <w:rsid w:val="00A46213"/>
    <w:rsid w:val="00A804AC"/>
    <w:rsid w:val="00A82180"/>
    <w:rsid w:val="00A96BFB"/>
    <w:rsid w:val="00AC2EC1"/>
    <w:rsid w:val="00AD4A45"/>
    <w:rsid w:val="00AD7541"/>
    <w:rsid w:val="00AF071C"/>
    <w:rsid w:val="00AF28EA"/>
    <w:rsid w:val="00B060B3"/>
    <w:rsid w:val="00B21383"/>
    <w:rsid w:val="00B22D48"/>
    <w:rsid w:val="00B34ABD"/>
    <w:rsid w:val="00B353D0"/>
    <w:rsid w:val="00B521F6"/>
    <w:rsid w:val="00B5245D"/>
    <w:rsid w:val="00B5408B"/>
    <w:rsid w:val="00B54837"/>
    <w:rsid w:val="00B57F17"/>
    <w:rsid w:val="00B604F8"/>
    <w:rsid w:val="00B64CB5"/>
    <w:rsid w:val="00B83AE9"/>
    <w:rsid w:val="00B9291B"/>
    <w:rsid w:val="00BB0297"/>
    <w:rsid w:val="00BB1584"/>
    <w:rsid w:val="00BB4F4E"/>
    <w:rsid w:val="00BB68CE"/>
    <w:rsid w:val="00BC15DC"/>
    <w:rsid w:val="00BE18E9"/>
    <w:rsid w:val="00BF5168"/>
    <w:rsid w:val="00C22FD3"/>
    <w:rsid w:val="00C32FE9"/>
    <w:rsid w:val="00C373BC"/>
    <w:rsid w:val="00C37B06"/>
    <w:rsid w:val="00C4485E"/>
    <w:rsid w:val="00C60E9C"/>
    <w:rsid w:val="00C76FA9"/>
    <w:rsid w:val="00C811B3"/>
    <w:rsid w:val="00CA34C2"/>
    <w:rsid w:val="00CA55FC"/>
    <w:rsid w:val="00CB6514"/>
    <w:rsid w:val="00CD5D03"/>
    <w:rsid w:val="00D0235E"/>
    <w:rsid w:val="00D073E3"/>
    <w:rsid w:val="00D1380A"/>
    <w:rsid w:val="00D145A2"/>
    <w:rsid w:val="00D15089"/>
    <w:rsid w:val="00D37D50"/>
    <w:rsid w:val="00D40238"/>
    <w:rsid w:val="00D82C13"/>
    <w:rsid w:val="00D8669A"/>
    <w:rsid w:val="00D930EA"/>
    <w:rsid w:val="00D95889"/>
    <w:rsid w:val="00D97669"/>
    <w:rsid w:val="00DB1F43"/>
    <w:rsid w:val="00DD29F2"/>
    <w:rsid w:val="00DD7CDB"/>
    <w:rsid w:val="00DE338A"/>
    <w:rsid w:val="00DE5CE5"/>
    <w:rsid w:val="00DE7773"/>
    <w:rsid w:val="00DF4925"/>
    <w:rsid w:val="00DF5F3C"/>
    <w:rsid w:val="00E01157"/>
    <w:rsid w:val="00E13370"/>
    <w:rsid w:val="00E21856"/>
    <w:rsid w:val="00E24A11"/>
    <w:rsid w:val="00E37800"/>
    <w:rsid w:val="00E52735"/>
    <w:rsid w:val="00E77E0F"/>
    <w:rsid w:val="00E81D27"/>
    <w:rsid w:val="00E96978"/>
    <w:rsid w:val="00EA5010"/>
    <w:rsid w:val="00EA5996"/>
    <w:rsid w:val="00EB1E3B"/>
    <w:rsid w:val="00F17148"/>
    <w:rsid w:val="00F232E0"/>
    <w:rsid w:val="00F24BC7"/>
    <w:rsid w:val="00F26377"/>
    <w:rsid w:val="00F33AA7"/>
    <w:rsid w:val="00F43026"/>
    <w:rsid w:val="00F4371D"/>
    <w:rsid w:val="00F72ADB"/>
    <w:rsid w:val="00F731D2"/>
    <w:rsid w:val="00F763A2"/>
    <w:rsid w:val="00F84662"/>
    <w:rsid w:val="00F975DC"/>
    <w:rsid w:val="00FA4EBF"/>
    <w:rsid w:val="00FB0E49"/>
    <w:rsid w:val="00FB30C0"/>
    <w:rsid w:val="00FC6729"/>
    <w:rsid w:val="00FC75FC"/>
    <w:rsid w:val="00FE17BB"/>
    <w:rsid w:val="00FE3FCE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FCEDC"/>
  <w15:chartTrackingRefBased/>
  <w15:docId w15:val="{0F75B4B8-F080-43B5-88E6-3E84DFF6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157"/>
    <w:pPr>
      <w:spacing w:after="120"/>
      <w:ind w:left="360" w:right="255"/>
    </w:pPr>
    <w:rPr>
      <w:rFonts w:ascii="Calibri" w:eastAsia="Calibri" w:hAnsi="Calibri"/>
      <w:sz w:val="22"/>
      <w:szCs w:val="22"/>
      <w:lang w:val="es-ES"/>
    </w:rPr>
  </w:style>
  <w:style w:type="character" w:customStyle="1" w:styleId="BodyTextIndentChar">
    <w:name w:val="Body Text Indent Char"/>
    <w:link w:val="BodyTextIndent"/>
    <w:uiPriority w:val="99"/>
    <w:rsid w:val="00E01157"/>
    <w:rPr>
      <w:rFonts w:ascii="Calibri" w:eastAsia="Calibri" w:hAnsi="Calibri"/>
      <w:sz w:val="22"/>
      <w:szCs w:val="22"/>
      <w:lang w:val="es-ES"/>
    </w:rPr>
  </w:style>
  <w:style w:type="paragraph" w:customStyle="1" w:styleId="ListParagraph1">
    <w:name w:val="List Paragraph1"/>
    <w:basedOn w:val="Normal"/>
    <w:uiPriority w:val="99"/>
    <w:qFormat/>
    <w:rsid w:val="007153A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o-RO"/>
    </w:rPr>
  </w:style>
  <w:style w:type="character" w:customStyle="1" w:styleId="apple-converted-space">
    <w:name w:val="apple-converted-space"/>
    <w:basedOn w:val="DefaultParagraphFont"/>
    <w:rsid w:val="0071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FAD7-ED22-447B-8149-4B9BF89A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42</cp:revision>
  <cp:lastPrinted>2020-12-27T23:12:00Z</cp:lastPrinted>
  <dcterms:created xsi:type="dcterms:W3CDTF">2022-01-02T12:06:00Z</dcterms:created>
  <dcterms:modified xsi:type="dcterms:W3CDTF">2025-03-03T10:35:00Z</dcterms:modified>
</cp:coreProperties>
</file>